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961410713"/>
        <w:docPartObj>
          <w:docPartGallery w:val="Cover Pages"/>
          <w:docPartUnique/>
        </w:docPartObj>
      </w:sdtPr>
      <w:sdtEndPr>
        <w:rPr>
          <w:rFonts w:ascii="Comic Sans MS" w:hAnsi="Comic Sans MS"/>
          <w:sz w:val="24"/>
          <w:szCs w:val="24"/>
          <w:highlight w:val="yellow"/>
        </w:rPr>
      </w:sdtEndPr>
      <w:sdtContent>
        <w:p w:rsidR="00BE0E59" w:rsidRDefault="00BE0E59"/>
        <w:p w:rsidR="00BE0E59" w:rsidRDefault="00BE0E59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0" allowOverlap="1" wp14:anchorId="1E69A5BF" wp14:editId="560840B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772400" cy="10058400"/>
                    <wp:effectExtent l="0" t="0" r="0" b="0"/>
                    <wp:wrapNone/>
                    <wp:docPr id="42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2400" cy="10058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0D1BFB" w:rsidRDefault="000D1BFB">
                                <w:p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96"/>
                                    <w:szCs w:val="96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:u w:val="single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xcvbnmqwertyuiopasdfghjklzxcvbnmqw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EEECE1" w:themeColor="background2"/>
                                    <w:spacing w:val="30"/>
                                    <w:sz w:val="72"/>
                                    <w:szCs w:val="72"/>
                                    <w14:shadow w14:blurRad="25400" w14:dist="0" w14:dir="0" w14:sx="100000" w14:sy="100000" w14:kx="0" w14:ky="0" w14:algn="tl">
                                      <w14:srgbClr w14:val="000000">
                                        <w14:alpha w14:val="57000"/>
                                      </w14:srgbClr>
                                    </w14:shadow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0" w14:prstMaterial="warmMatte">
                                      <w14:bevelT w14:w="27940" w14:h="12700" w14:prst="circle"/>
                                      <w14:extrusionClr>
                                        <w14:srgbClr w14:val="000000"/>
                                      </w14:extrusionClr>
                                      <w14:contourClr>
                                        <w14:srgbClr w14:val="000000"/>
                                      </w14:contourClr>
                                    </w14:props3d>
                                  </w:rPr>
                                  <w:t>ertyuiopasdfghjklzxcvbnm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  <a:scene3d>
                              <a:camera prst="orthographicFront"/>
                              <a:lightRig rig="threePt" dir="t"/>
                            </a:scene3d>
                            <a:sp3d extrusionH="57150">
                              <a:bevelT w="38100" h="38100" prst="angle"/>
                            </a:sp3d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1E69A5BF" id="Rectangle 2" o:spid="_x0000_s1026" style="position:absolute;margin-left:0;margin-top:0;width:612pt;height:11in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" o:allowincell="f" stroked="f">
                    <v:textbox>
                      <w:txbxContent>
                        <w:p w:rsidR="00BE0E59" w:rsidRDefault="00BE0E59">
                          <w:pP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96"/>
                              <w:szCs w:val="96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:u w:val="single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xcvbnmqwertyuiopasdfghjklzxcvbnmqw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EEECE1" w:themeColor="background2"/>
                              <w:spacing w:val="30"/>
                              <w:sz w:val="72"/>
                              <w:szCs w:val="72"/>
                              <w14:shadow w14:blurRad="25400" w14:dist="0" w14:dir="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0" w14:prstMaterial="warmMatte">
                                <w14:bevelT w14:w="27940" w14:h="12700" w14:prst="circle"/>
                                <w14:extrusionClr>
                                  <w14:srgbClr w14:val="000000"/>
                                </w14:extrusionClr>
                                <w14:contourClr>
                                  <w14:srgbClr w14:val="000000"/>
                                </w14:contourClr>
                              </w14:props3d>
                            </w:rPr>
                            <w:t>ertyuiopasdfghjklzxcvbnm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BE0E59" w:rsidRDefault="00BE0E59"/>
        <w:tbl>
          <w:tblPr>
            <w:tblW w:w="3506" w:type="pct"/>
            <w:jc w:val="center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9939"/>
          </w:tblGrid>
          <w:tr w:rsidR="00BE0E59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sz w:val="40"/>
                    <w:szCs w:val="40"/>
                  </w:rPr>
                  <w:alias w:val="Title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E0E59" w:rsidRDefault="00950BEC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Hexham Partnership Assessment P</w:t>
                    </w:r>
                    <w:r w:rsidR="00BE0E59"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  <w:t>olicy</w:t>
                    </w:r>
                  </w:p>
                </w:sdtContent>
              </w:sdt>
              <w:p w:rsidR="00BE0E59" w:rsidRDefault="00BE0E59">
                <w:pPr>
                  <w:pStyle w:val="NoSpacing"/>
                  <w:jc w:val="center"/>
                </w:pPr>
              </w:p>
              <w:p w:rsidR="00BE0E59" w:rsidRDefault="00BE0E59">
                <w:pPr>
                  <w:pStyle w:val="NoSpacing"/>
                  <w:jc w:val="center"/>
                </w:pPr>
              </w:p>
              <w:p w:rsidR="00BE0E59" w:rsidRPr="007D5F4E" w:rsidRDefault="00B76239" w:rsidP="007D5F4E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 w:rsidRPr="007D5F4E">
                  <w:rPr>
                    <w:sz w:val="40"/>
                    <w:szCs w:val="40"/>
                  </w:rPr>
                  <w:t>June</w:t>
                </w:r>
                <w:r w:rsidR="00BE0E59" w:rsidRPr="007D5F4E">
                  <w:rPr>
                    <w:sz w:val="40"/>
                    <w:szCs w:val="40"/>
                  </w:rPr>
                  <w:t xml:space="preserve"> 2015</w:t>
                </w:r>
              </w:p>
              <w:p w:rsidR="00682D41" w:rsidRDefault="00682D41" w:rsidP="00682D41">
                <w:pPr>
                  <w:pStyle w:val="NoSpacing"/>
                </w:pPr>
              </w:p>
              <w:p w:rsidR="003331CD" w:rsidRDefault="00682D41" w:rsidP="00682D41">
                <w:pPr>
                  <w:pStyle w:val="NoSpacing"/>
                </w:pPr>
                <w:r>
                  <w:t xml:space="preserve">                                                                                          </w:t>
                </w:r>
              </w:p>
              <w:p w:rsidR="00BE0E59" w:rsidRDefault="00BE0E59" w:rsidP="00BE0E59">
                <w:pPr>
                  <w:pStyle w:val="NoSpacing"/>
                </w:pPr>
              </w:p>
              <w:p w:rsidR="00BE0E59" w:rsidRDefault="00BE0E59">
                <w:pPr>
                  <w:pStyle w:val="NoSpacing"/>
                  <w:jc w:val="center"/>
                </w:pPr>
              </w:p>
            </w:tc>
          </w:tr>
        </w:tbl>
        <w:p w:rsidR="00BE0E59" w:rsidRDefault="00BE0E59"/>
        <w:p w:rsidR="00BE0E59" w:rsidRDefault="00BE0E59">
          <w:pPr>
            <w:rPr>
              <w:rFonts w:ascii="Comic Sans MS" w:hAnsi="Comic Sans MS"/>
              <w:sz w:val="24"/>
              <w:szCs w:val="24"/>
              <w:highlight w:val="yellow"/>
            </w:rPr>
          </w:pPr>
          <w:r>
            <w:rPr>
              <w:rFonts w:ascii="Comic Sans MS" w:hAnsi="Comic Sans MS"/>
              <w:sz w:val="24"/>
              <w:szCs w:val="24"/>
              <w:highlight w:val="yellow"/>
            </w:rPr>
            <w:br w:type="page"/>
          </w:r>
        </w:p>
      </w:sdtContent>
    </w:sdt>
    <w:p w:rsidR="003B06A1" w:rsidRPr="009A1417" w:rsidRDefault="007D5F4E">
      <w:pPr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  <w:u w:val="single"/>
        </w:rPr>
        <w:lastRenderedPageBreak/>
        <w:t>Hexham Partnership Assessment P</w:t>
      </w:r>
      <w:r w:rsidR="003B06A1" w:rsidRPr="009A1417">
        <w:rPr>
          <w:rFonts w:ascii="Comic Sans MS" w:hAnsi="Comic Sans MS"/>
          <w:b/>
          <w:sz w:val="40"/>
          <w:szCs w:val="40"/>
          <w:u w:val="single"/>
        </w:rPr>
        <w:t xml:space="preserve">olicy </w:t>
      </w:r>
      <w:r w:rsidR="00745F0B" w:rsidRPr="009A1417">
        <w:rPr>
          <w:rFonts w:ascii="Comic Sans MS" w:hAnsi="Comic Sans MS"/>
          <w:b/>
          <w:sz w:val="40"/>
          <w:szCs w:val="40"/>
          <w:u w:val="single"/>
        </w:rPr>
        <w:t xml:space="preserve"> </w:t>
      </w:r>
    </w:p>
    <w:p w:rsidR="00432502" w:rsidRDefault="00432502">
      <w:pPr>
        <w:rPr>
          <w:rFonts w:ascii="Comic Sans MS" w:hAnsi="Comic Sans MS"/>
          <w:sz w:val="40"/>
          <w:szCs w:val="40"/>
        </w:rPr>
      </w:pPr>
    </w:p>
    <w:p w:rsidR="003B06A1" w:rsidRDefault="003B06A1">
      <w:pPr>
        <w:rPr>
          <w:rFonts w:ascii="Comic Sans MS" w:hAnsi="Comic Sans MS"/>
          <w:sz w:val="40"/>
          <w:szCs w:val="40"/>
          <w:u w:val="single"/>
        </w:rPr>
      </w:pPr>
      <w:r w:rsidRPr="003B06A1">
        <w:rPr>
          <w:rFonts w:ascii="Comic Sans MS" w:hAnsi="Comic Sans MS"/>
          <w:sz w:val="40"/>
          <w:szCs w:val="40"/>
          <w:u w:val="single"/>
        </w:rPr>
        <w:t>Rationale</w:t>
      </w:r>
      <w:r w:rsidR="00432502">
        <w:rPr>
          <w:rFonts w:ascii="Comic Sans MS" w:hAnsi="Comic Sans MS"/>
          <w:sz w:val="40"/>
          <w:szCs w:val="40"/>
          <w:u w:val="single"/>
        </w:rPr>
        <w:t xml:space="preserve"> a</w:t>
      </w:r>
      <w:r w:rsidR="007D5F4E">
        <w:rPr>
          <w:rFonts w:ascii="Comic Sans MS" w:hAnsi="Comic Sans MS"/>
          <w:sz w:val="40"/>
          <w:szCs w:val="40"/>
          <w:u w:val="single"/>
        </w:rPr>
        <w:t>nd Success C</w:t>
      </w:r>
      <w:r w:rsidR="008829AC">
        <w:rPr>
          <w:rFonts w:ascii="Comic Sans MS" w:hAnsi="Comic Sans MS"/>
          <w:sz w:val="40"/>
          <w:szCs w:val="40"/>
          <w:u w:val="single"/>
        </w:rPr>
        <w:t>riteria</w:t>
      </w:r>
    </w:p>
    <w:p w:rsidR="008829AC" w:rsidRPr="006E2A59" w:rsidRDefault="008829AC" w:rsidP="008829A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432502">
        <w:rPr>
          <w:rFonts w:ascii="Comic Sans MS" w:hAnsi="Comic Sans MS" w:cs="Arial"/>
          <w:b/>
          <w:color w:val="000000"/>
          <w:sz w:val="32"/>
          <w:szCs w:val="32"/>
          <w:lang w:val="en-US"/>
        </w:rPr>
        <w:t>Good assessment</w:t>
      </w:r>
      <w:r w:rsidRPr="00432502">
        <w:rPr>
          <w:rFonts w:ascii="Comic Sans MS" w:hAnsi="Comic Sans MS" w:cs="Arial"/>
          <w:color w:val="000000"/>
          <w:sz w:val="32"/>
          <w:szCs w:val="32"/>
          <w:lang w:val="en-US"/>
        </w:rPr>
        <w:t xml:space="preserve">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makes:</w:t>
      </w:r>
    </w:p>
    <w:p w:rsidR="008829AC" w:rsidRPr="006E2A59" w:rsidRDefault="008829AC" w:rsidP="008829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An </w:t>
      </w:r>
      <w:r w:rsidRPr="006E2A59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accurate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assessment – knowing what the standards are, judging pupils’ work correctly, and making accurate ass</w:t>
      </w:r>
      <w:r w:rsidR="00745F0B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essments linked to agreed performance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descriptors</w:t>
      </w:r>
    </w:p>
    <w:p w:rsidR="00432502" w:rsidRPr="006E2A59" w:rsidRDefault="00432502" w:rsidP="00432502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8829AC" w:rsidRPr="006E2A59" w:rsidRDefault="008829AC" w:rsidP="008829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A </w:t>
      </w:r>
      <w:r w:rsidRPr="006E2A59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fair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assessment – knowing the methods used are valid;</w:t>
      </w:r>
    </w:p>
    <w:p w:rsidR="008829AC" w:rsidRPr="006E2A59" w:rsidRDefault="008829AC" w:rsidP="008829A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8829AC" w:rsidRPr="006E2A59" w:rsidRDefault="008829AC" w:rsidP="008829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A </w:t>
      </w:r>
      <w:r w:rsidRPr="006E2A59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reliable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assessment – ensuring that </w:t>
      </w:r>
      <w:r w:rsidR="00BE0E59"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judgments</w:t>
      </w:r>
      <w:r w:rsidR="00BE0E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are consistent a</w:t>
      </w:r>
      <w:r w:rsidR="00745F0B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nd based on a range of evidence including professional </w:t>
      </w:r>
      <w:r w:rsidR="009A1417">
        <w:rPr>
          <w:rFonts w:ascii="Comic Sans MS" w:hAnsi="Comic Sans MS" w:cs="Arial"/>
          <w:color w:val="000000"/>
          <w:sz w:val="24"/>
          <w:szCs w:val="24"/>
          <w:lang w:val="en-US"/>
        </w:rPr>
        <w:t>judg</w:t>
      </w:r>
      <w:r w:rsidR="00745F0B">
        <w:rPr>
          <w:rFonts w:ascii="Comic Sans MS" w:hAnsi="Comic Sans MS" w:cs="Arial"/>
          <w:color w:val="000000"/>
          <w:sz w:val="24"/>
          <w:szCs w:val="24"/>
          <w:lang w:val="en-US"/>
        </w:rPr>
        <w:t>ment.</w:t>
      </w:r>
    </w:p>
    <w:p w:rsidR="008829AC" w:rsidRPr="006E2A59" w:rsidRDefault="008829AC" w:rsidP="008829A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8829AC" w:rsidRPr="006E2A59" w:rsidRDefault="008829AC" w:rsidP="008829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A </w:t>
      </w:r>
      <w:r w:rsidRPr="006E2A59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useful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assessment – identifying barriers to pupil progress and using that information to plan and discuss the next steps in learning.</w:t>
      </w:r>
    </w:p>
    <w:p w:rsidR="008829AC" w:rsidRPr="006E2A59" w:rsidRDefault="008829AC" w:rsidP="008829AC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8829AC" w:rsidRPr="006E2A59" w:rsidRDefault="008829AC" w:rsidP="008829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0000"/>
          <w:sz w:val="24"/>
          <w:szCs w:val="24"/>
          <w:lang w:val="en-US"/>
        </w:rPr>
      </w:pP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A </w:t>
      </w:r>
      <w:r w:rsidRPr="006E2A59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focused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assessment – identifying areas of a child’s learning where there are blocks to progression, which might, for example, benefit from the attention of one-to-one tuition;</w:t>
      </w:r>
      <w:r w:rsidRPr="006E2A59">
        <w:rPr>
          <w:rFonts w:ascii="Comic Sans MS" w:hAnsi="Comic Sans MS" w:cs="Arial"/>
          <w:color w:val="79B6FF"/>
          <w:sz w:val="24"/>
          <w:szCs w:val="24"/>
          <w:lang w:val="en-US"/>
        </w:rPr>
        <w:t xml:space="preserve">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 xml:space="preserve">for </w:t>
      </w:r>
      <w:r w:rsidRPr="006E2A59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continuity </w:t>
      </w:r>
      <w:r w:rsidRPr="006E2A59">
        <w:rPr>
          <w:rFonts w:ascii="Comic Sans MS" w:hAnsi="Comic Sans MS" w:cs="Arial"/>
          <w:color w:val="000000"/>
          <w:sz w:val="24"/>
          <w:szCs w:val="24"/>
          <w:lang w:val="en-US"/>
        </w:rPr>
        <w:t>of assessment, enabling better transfer between years and schools.</w:t>
      </w:r>
    </w:p>
    <w:p w:rsidR="00BE0E59" w:rsidRDefault="00BE0E59" w:rsidP="008829AC">
      <w:pPr>
        <w:jc w:val="both"/>
        <w:rPr>
          <w:rFonts w:ascii="Comic Sans MS" w:hAnsi="Comic Sans MS" w:cs="Arial"/>
          <w:color w:val="000000"/>
          <w:sz w:val="24"/>
          <w:szCs w:val="24"/>
          <w:lang w:val="en-US"/>
        </w:rPr>
      </w:pPr>
    </w:p>
    <w:p w:rsidR="008829AC" w:rsidRDefault="008829AC" w:rsidP="008829AC">
      <w:pPr>
        <w:jc w:val="both"/>
        <w:rPr>
          <w:rFonts w:ascii="Comic Sans MS" w:hAnsi="Comic Sans MS" w:cs="Arial"/>
          <w:b/>
          <w:sz w:val="40"/>
          <w:szCs w:val="40"/>
        </w:rPr>
      </w:pPr>
      <w:r w:rsidRPr="00432502">
        <w:rPr>
          <w:rFonts w:ascii="Comic Sans MS" w:hAnsi="Comic Sans MS" w:cs="Arial"/>
          <w:b/>
          <w:sz w:val="32"/>
          <w:szCs w:val="32"/>
        </w:rPr>
        <w:lastRenderedPageBreak/>
        <w:t>We will know we are successful if</w:t>
      </w:r>
      <w:r w:rsidRPr="00432502">
        <w:rPr>
          <w:rFonts w:ascii="Comic Sans MS" w:hAnsi="Comic Sans MS" w:cs="Arial"/>
          <w:b/>
          <w:sz w:val="40"/>
          <w:szCs w:val="40"/>
        </w:rPr>
        <w:t>:</w:t>
      </w:r>
    </w:p>
    <w:p w:rsidR="00745F0B" w:rsidRPr="007D5F4E" w:rsidRDefault="00745F0B" w:rsidP="0090171A">
      <w:pPr>
        <w:pStyle w:val="ListParagraph"/>
        <w:numPr>
          <w:ilvl w:val="0"/>
          <w:numId w:val="7"/>
        </w:numPr>
        <w:jc w:val="both"/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t>Pupils are fully aware o</w:t>
      </w:r>
      <w:r w:rsidR="009A1417" w:rsidRPr="007D5F4E">
        <w:rPr>
          <w:rFonts w:ascii="Comic Sans MS" w:hAnsi="Comic Sans MS" w:cs="Arial"/>
          <w:sz w:val="28"/>
          <w:szCs w:val="28"/>
        </w:rPr>
        <w:t>f their</w:t>
      </w:r>
      <w:r w:rsidRPr="007D5F4E">
        <w:rPr>
          <w:rFonts w:ascii="Comic Sans MS" w:hAnsi="Comic Sans MS" w:cs="Arial"/>
          <w:sz w:val="28"/>
          <w:szCs w:val="28"/>
        </w:rPr>
        <w:t xml:space="preserve"> achievements and next steps for learning.</w:t>
      </w:r>
    </w:p>
    <w:p w:rsidR="008829AC" w:rsidRPr="007D5F4E" w:rsidRDefault="008829AC" w:rsidP="0090171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t xml:space="preserve">Teaching staff feel equipped to make well-founded judgements about pupils’ attainment, understand the concepts and principles of progression, and know how to use their assessment judgements </w:t>
      </w:r>
    </w:p>
    <w:p w:rsidR="008829AC" w:rsidRPr="007D5F4E" w:rsidRDefault="008829AC" w:rsidP="00432502">
      <w:pPr>
        <w:spacing w:after="0" w:line="240" w:lineRule="auto"/>
        <w:ind w:left="720"/>
        <w:rPr>
          <w:rFonts w:ascii="Comic Sans MS" w:hAnsi="Comic Sans MS" w:cs="Arial"/>
          <w:sz w:val="28"/>
          <w:szCs w:val="28"/>
        </w:rPr>
      </w:pPr>
    </w:p>
    <w:p w:rsidR="008829AC" w:rsidRPr="007D5F4E" w:rsidRDefault="008829AC" w:rsidP="008829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sz w:val="28"/>
          <w:szCs w:val="28"/>
          <w:lang w:val="en-US"/>
        </w:rPr>
      </w:pPr>
      <w:r w:rsidRPr="007D5F4E">
        <w:rPr>
          <w:rFonts w:ascii="Comic Sans MS" w:hAnsi="Comic Sans MS" w:cs="Arial"/>
          <w:sz w:val="28"/>
          <w:szCs w:val="28"/>
        </w:rPr>
        <w:t>We have in place structured and systematic assessment systems for making regular, useful, manageable and accurate assessments of pupils, and for tracking their progress.</w:t>
      </w:r>
    </w:p>
    <w:p w:rsidR="003B06A1" w:rsidRPr="007D5F4E" w:rsidRDefault="008829AC" w:rsidP="0090171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  <w:r w:rsidRPr="007D5F4E">
        <w:rPr>
          <w:rFonts w:ascii="Comic Sans MS" w:hAnsi="Comic Sans MS" w:cs="Arial"/>
          <w:bCs/>
          <w:sz w:val="28"/>
          <w:szCs w:val="28"/>
          <w:lang w:val="en-US"/>
        </w:rPr>
        <w:t xml:space="preserve">Every parent and carer </w:t>
      </w:r>
      <w:r w:rsidRPr="007D5F4E">
        <w:rPr>
          <w:rFonts w:ascii="Comic Sans MS" w:hAnsi="Comic Sans MS" w:cs="Arial"/>
          <w:sz w:val="28"/>
          <w:szCs w:val="28"/>
          <w:lang w:val="en-US"/>
        </w:rPr>
        <w:t>knows how their child is doing, knows what they need to do to improve, and how they can support the child and their teachers.</w:t>
      </w:r>
    </w:p>
    <w:p w:rsidR="00BE0E59" w:rsidRDefault="00BE0E59">
      <w:pPr>
        <w:rPr>
          <w:rFonts w:ascii="Comic Sans MS" w:hAnsi="Comic Sans MS"/>
          <w:sz w:val="40"/>
          <w:szCs w:val="40"/>
          <w:u w:val="single"/>
        </w:rPr>
      </w:pPr>
    </w:p>
    <w:p w:rsidR="00BE0E59" w:rsidRDefault="00BE0E59">
      <w:pPr>
        <w:rPr>
          <w:rFonts w:ascii="Comic Sans MS" w:hAnsi="Comic Sans MS"/>
          <w:sz w:val="40"/>
          <w:szCs w:val="40"/>
          <w:u w:val="single"/>
        </w:rPr>
      </w:pPr>
    </w:p>
    <w:p w:rsidR="00BE0E59" w:rsidRDefault="00BE0E59">
      <w:pPr>
        <w:rPr>
          <w:rFonts w:ascii="Comic Sans MS" w:hAnsi="Comic Sans MS"/>
          <w:sz w:val="40"/>
          <w:szCs w:val="40"/>
          <w:u w:val="single"/>
        </w:rPr>
      </w:pPr>
    </w:p>
    <w:p w:rsidR="00BE0E59" w:rsidRDefault="00BE0E59">
      <w:pPr>
        <w:rPr>
          <w:rFonts w:ascii="Comic Sans MS" w:hAnsi="Comic Sans MS"/>
          <w:sz w:val="40"/>
          <w:szCs w:val="40"/>
          <w:u w:val="single"/>
        </w:rPr>
      </w:pPr>
    </w:p>
    <w:p w:rsidR="00BE0E59" w:rsidRDefault="00BE0E59">
      <w:pPr>
        <w:rPr>
          <w:rFonts w:ascii="Comic Sans MS" w:hAnsi="Comic Sans MS"/>
          <w:sz w:val="40"/>
          <w:szCs w:val="40"/>
          <w:u w:val="single"/>
        </w:rPr>
      </w:pPr>
    </w:p>
    <w:p w:rsidR="00BE0E59" w:rsidRDefault="00BE0E59">
      <w:pPr>
        <w:rPr>
          <w:rFonts w:ascii="Comic Sans MS" w:hAnsi="Comic Sans MS"/>
          <w:sz w:val="40"/>
          <w:szCs w:val="40"/>
          <w:u w:val="single"/>
        </w:rPr>
      </w:pPr>
    </w:p>
    <w:p w:rsidR="003B06A1" w:rsidRDefault="007D5F4E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Statement of I</w:t>
      </w:r>
      <w:r w:rsidR="003B06A1" w:rsidRPr="003B06A1">
        <w:rPr>
          <w:rFonts w:ascii="Comic Sans MS" w:hAnsi="Comic Sans MS"/>
          <w:sz w:val="40"/>
          <w:szCs w:val="40"/>
          <w:u w:val="single"/>
        </w:rPr>
        <w:t>ntent</w:t>
      </w:r>
      <w:r w:rsidR="003B06A1">
        <w:rPr>
          <w:rFonts w:ascii="Comic Sans MS" w:hAnsi="Comic Sans MS"/>
          <w:sz w:val="40"/>
          <w:szCs w:val="40"/>
          <w:u w:val="single"/>
        </w:rPr>
        <w:t xml:space="preserve">    </w:t>
      </w:r>
    </w:p>
    <w:p w:rsidR="00432502" w:rsidRPr="007D5F4E" w:rsidRDefault="00432502" w:rsidP="00432502">
      <w:pPr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t>The policy should:</w:t>
      </w:r>
    </w:p>
    <w:p w:rsidR="00432502" w:rsidRPr="007D5F4E" w:rsidRDefault="00432502" w:rsidP="00432502">
      <w:pPr>
        <w:rPr>
          <w:rFonts w:ascii="Comic Sans MS" w:hAnsi="Comic Sans MS" w:cs="Arial"/>
          <w:sz w:val="28"/>
          <w:szCs w:val="28"/>
        </w:rPr>
      </w:pPr>
    </w:p>
    <w:p w:rsidR="00432502" w:rsidRPr="007D5F4E" w:rsidRDefault="00745F0B" w:rsidP="00432502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t>P</w:t>
      </w:r>
      <w:r w:rsidR="00432502" w:rsidRPr="007D5F4E">
        <w:rPr>
          <w:rFonts w:ascii="Comic Sans MS" w:hAnsi="Comic Sans MS" w:cs="Arial"/>
          <w:sz w:val="28"/>
          <w:szCs w:val="28"/>
        </w:rPr>
        <w:t>rovide a common understanding</w:t>
      </w:r>
      <w:r w:rsidRPr="007D5F4E">
        <w:rPr>
          <w:rFonts w:ascii="Comic Sans MS" w:hAnsi="Comic Sans MS" w:cs="Arial"/>
          <w:sz w:val="28"/>
          <w:szCs w:val="28"/>
        </w:rPr>
        <w:t xml:space="preserve">, </w:t>
      </w:r>
      <w:r w:rsidR="00432502" w:rsidRPr="007D5F4E">
        <w:rPr>
          <w:rFonts w:ascii="Comic Sans MS" w:hAnsi="Comic Sans MS" w:cs="Arial"/>
          <w:sz w:val="28"/>
          <w:szCs w:val="28"/>
        </w:rPr>
        <w:t>amongst teacher</w:t>
      </w:r>
      <w:r w:rsidRPr="007D5F4E">
        <w:rPr>
          <w:rFonts w:ascii="Comic Sans MS" w:hAnsi="Comic Sans MS" w:cs="Arial"/>
          <w:sz w:val="28"/>
          <w:szCs w:val="28"/>
        </w:rPr>
        <w:t xml:space="preserve">s, </w:t>
      </w:r>
      <w:r w:rsidR="00432502" w:rsidRPr="007D5F4E">
        <w:rPr>
          <w:rFonts w:ascii="Comic Sans MS" w:hAnsi="Comic Sans MS" w:cs="Arial"/>
          <w:sz w:val="28"/>
          <w:szCs w:val="28"/>
        </w:rPr>
        <w:t xml:space="preserve">of the standards of the </w:t>
      </w:r>
      <w:r w:rsidRPr="007D5F4E">
        <w:rPr>
          <w:rFonts w:ascii="Comic Sans MS" w:hAnsi="Comic Sans MS" w:cs="Arial"/>
          <w:sz w:val="28"/>
          <w:szCs w:val="28"/>
        </w:rPr>
        <w:t>partnership</w:t>
      </w:r>
      <w:r w:rsidR="00432502" w:rsidRPr="007D5F4E">
        <w:rPr>
          <w:rFonts w:ascii="Comic Sans MS" w:hAnsi="Comic Sans MS" w:cs="Arial"/>
          <w:sz w:val="28"/>
          <w:szCs w:val="28"/>
        </w:rPr>
        <w:t xml:space="preserve"> </w:t>
      </w:r>
      <w:r w:rsidRPr="007D5F4E">
        <w:rPr>
          <w:rFonts w:ascii="Comic Sans MS" w:hAnsi="Comic Sans MS" w:cs="Arial"/>
          <w:sz w:val="28"/>
          <w:szCs w:val="28"/>
        </w:rPr>
        <w:t xml:space="preserve">using agreed terminology and criteria </w:t>
      </w:r>
      <w:r w:rsidR="00432502" w:rsidRPr="007D5F4E">
        <w:rPr>
          <w:rFonts w:ascii="Comic Sans MS" w:hAnsi="Comic Sans MS" w:cs="Arial"/>
          <w:sz w:val="28"/>
          <w:szCs w:val="28"/>
        </w:rPr>
        <w:t>and thus support consistent judgements about individual performance.</w:t>
      </w:r>
    </w:p>
    <w:p w:rsidR="00432502" w:rsidRPr="007D5F4E" w:rsidRDefault="00432502" w:rsidP="00432502">
      <w:pPr>
        <w:ind w:left="360"/>
        <w:jc w:val="both"/>
        <w:rPr>
          <w:rFonts w:ascii="Comic Sans MS" w:hAnsi="Comic Sans MS" w:cs="Arial"/>
          <w:sz w:val="28"/>
          <w:szCs w:val="28"/>
        </w:rPr>
      </w:pPr>
    </w:p>
    <w:p w:rsidR="00432502" w:rsidRPr="007D5F4E" w:rsidRDefault="00432502" w:rsidP="00432502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t>Support formative assessment.</w:t>
      </w:r>
    </w:p>
    <w:p w:rsidR="00432502" w:rsidRPr="007D5F4E" w:rsidRDefault="00432502" w:rsidP="00432502">
      <w:pPr>
        <w:ind w:left="360" w:hanging="360"/>
        <w:jc w:val="both"/>
        <w:rPr>
          <w:rFonts w:ascii="Comic Sans MS" w:hAnsi="Comic Sans MS" w:cs="Arial"/>
          <w:sz w:val="28"/>
          <w:szCs w:val="28"/>
        </w:rPr>
      </w:pPr>
    </w:p>
    <w:p w:rsidR="00432502" w:rsidRPr="007D5F4E" w:rsidRDefault="00432502" w:rsidP="00432502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t>Build a picture o</w:t>
      </w:r>
      <w:r w:rsidR="007D5F4E" w:rsidRPr="007D5F4E">
        <w:rPr>
          <w:rFonts w:ascii="Comic Sans MS" w:hAnsi="Comic Sans MS" w:cs="Arial"/>
          <w:sz w:val="28"/>
          <w:szCs w:val="28"/>
        </w:rPr>
        <w:t xml:space="preserve">f a child’s assessment journey </w:t>
      </w:r>
      <w:r w:rsidRPr="007D5F4E">
        <w:rPr>
          <w:rFonts w:ascii="Comic Sans MS" w:hAnsi="Comic Sans MS" w:cs="Arial"/>
          <w:sz w:val="28"/>
          <w:szCs w:val="28"/>
        </w:rPr>
        <w:t>which will reflect attainment and achievements within the curriculum and provide a record to support progress through each school and phase of education.</w:t>
      </w:r>
    </w:p>
    <w:p w:rsidR="00432502" w:rsidRPr="007D5F4E" w:rsidRDefault="00432502" w:rsidP="00432502">
      <w:pPr>
        <w:autoSpaceDE w:val="0"/>
        <w:autoSpaceDN w:val="0"/>
        <w:adjustRightInd w:val="0"/>
        <w:rPr>
          <w:rFonts w:ascii="Comic Sans MS" w:hAnsi="Comic Sans MS" w:cs="Arial"/>
          <w:color w:val="000000"/>
          <w:sz w:val="28"/>
          <w:szCs w:val="28"/>
          <w:lang w:val="en-US"/>
        </w:rPr>
      </w:pPr>
      <w:r w:rsidRPr="007D5F4E">
        <w:rPr>
          <w:rFonts w:ascii="Comic Sans MS" w:hAnsi="Comic Sans MS" w:cs="Arial"/>
          <w:color w:val="000000"/>
          <w:sz w:val="28"/>
          <w:szCs w:val="28"/>
          <w:lang w:val="en-US"/>
        </w:rPr>
        <w:t xml:space="preserve">. </w:t>
      </w:r>
    </w:p>
    <w:p w:rsidR="00432502" w:rsidRPr="007D5F4E" w:rsidRDefault="0083157F" w:rsidP="00432502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iCs/>
          <w:color w:val="000000"/>
          <w:sz w:val="28"/>
          <w:szCs w:val="28"/>
          <w:lang w:val="en-US"/>
        </w:rPr>
        <w:t xml:space="preserve">Support </w:t>
      </w:r>
      <w:r w:rsidR="00745F0B" w:rsidRPr="007D5F4E">
        <w:rPr>
          <w:rFonts w:ascii="Comic Sans MS" w:hAnsi="Comic Sans MS" w:cs="Arial"/>
          <w:iCs/>
          <w:color w:val="000000"/>
          <w:sz w:val="28"/>
          <w:szCs w:val="28"/>
          <w:lang w:val="en-US"/>
        </w:rPr>
        <w:t>partnership performance</w:t>
      </w:r>
      <w:r w:rsidR="00432502" w:rsidRPr="007D5F4E">
        <w:rPr>
          <w:rFonts w:ascii="Comic Sans MS" w:hAnsi="Comic Sans MS" w:cs="Arial"/>
          <w:iCs/>
          <w:color w:val="000000"/>
          <w:sz w:val="28"/>
          <w:szCs w:val="28"/>
          <w:lang w:val="en-US"/>
        </w:rPr>
        <w:t xml:space="preserve"> descriptors </w:t>
      </w:r>
      <w:r w:rsidR="00432502" w:rsidRPr="007D5F4E">
        <w:rPr>
          <w:rFonts w:ascii="Comic Sans MS" w:hAnsi="Comic Sans MS" w:cs="Arial"/>
          <w:i/>
          <w:iCs/>
          <w:color w:val="000000"/>
          <w:sz w:val="28"/>
          <w:szCs w:val="28"/>
          <w:lang w:val="en-US"/>
        </w:rPr>
        <w:t xml:space="preserve"> </w:t>
      </w:r>
      <w:r w:rsidR="00745F0B" w:rsidRPr="007D5F4E">
        <w:rPr>
          <w:rFonts w:ascii="Comic Sans MS" w:hAnsi="Comic Sans MS" w:cs="Arial"/>
          <w:i/>
          <w:iCs/>
          <w:color w:val="000000"/>
          <w:sz w:val="28"/>
          <w:szCs w:val="28"/>
          <w:lang w:val="en-US"/>
        </w:rPr>
        <w:t xml:space="preserve">from </w:t>
      </w:r>
      <w:r w:rsidR="00745F0B" w:rsidRPr="007D5F4E">
        <w:rPr>
          <w:rFonts w:ascii="Comic Sans MS" w:hAnsi="Comic Sans MS" w:cs="Arial"/>
          <w:iCs/>
          <w:color w:val="000000"/>
          <w:sz w:val="28"/>
          <w:szCs w:val="28"/>
          <w:lang w:val="en-US"/>
        </w:rPr>
        <w:t>the</w:t>
      </w:r>
      <w:r w:rsidR="00745F0B" w:rsidRPr="007D5F4E">
        <w:rPr>
          <w:rFonts w:ascii="Comic Sans MS" w:hAnsi="Comic Sans MS" w:cs="Arial"/>
          <w:i/>
          <w:iCs/>
          <w:color w:val="000000"/>
          <w:sz w:val="28"/>
          <w:szCs w:val="28"/>
          <w:lang w:val="en-US"/>
        </w:rPr>
        <w:t xml:space="preserve"> National Curriculum programme of study and age related expectations</w:t>
      </w:r>
      <w:r w:rsidR="007D5F4E" w:rsidRPr="007D5F4E">
        <w:rPr>
          <w:rFonts w:ascii="Comic Sans MS" w:hAnsi="Comic Sans MS" w:cs="Arial"/>
          <w:i/>
          <w:iCs/>
          <w:color w:val="000000"/>
          <w:sz w:val="28"/>
          <w:szCs w:val="28"/>
          <w:lang w:val="en-US"/>
        </w:rPr>
        <w:t xml:space="preserve"> (ARE).</w:t>
      </w:r>
    </w:p>
    <w:p w:rsidR="00432502" w:rsidRPr="007D5F4E" w:rsidRDefault="00432502" w:rsidP="00432502">
      <w:pPr>
        <w:jc w:val="both"/>
        <w:rPr>
          <w:rFonts w:ascii="Comic Sans MS" w:hAnsi="Comic Sans MS" w:cs="Arial"/>
          <w:sz w:val="28"/>
          <w:szCs w:val="28"/>
        </w:rPr>
      </w:pPr>
    </w:p>
    <w:p w:rsidR="00432502" w:rsidRPr="007D5F4E" w:rsidRDefault="00432502" w:rsidP="00432502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lastRenderedPageBreak/>
        <w:t>Ensure that information that is passed on to teachers and to parents about a child's achievements is accurate and informative.</w:t>
      </w:r>
    </w:p>
    <w:p w:rsidR="00432502" w:rsidRPr="007D5F4E" w:rsidRDefault="00432502" w:rsidP="00432502">
      <w:pPr>
        <w:jc w:val="both"/>
        <w:rPr>
          <w:rFonts w:ascii="Comic Sans MS" w:hAnsi="Comic Sans MS" w:cs="Arial"/>
          <w:sz w:val="28"/>
          <w:szCs w:val="28"/>
        </w:rPr>
      </w:pPr>
    </w:p>
    <w:p w:rsidR="00432502" w:rsidRPr="007D5F4E" w:rsidRDefault="00432502" w:rsidP="00432502">
      <w:pPr>
        <w:numPr>
          <w:ilvl w:val="0"/>
          <w:numId w:val="4"/>
        </w:numPr>
        <w:spacing w:after="0" w:line="240" w:lineRule="auto"/>
        <w:jc w:val="both"/>
        <w:rPr>
          <w:rFonts w:ascii="Comic Sans MS" w:hAnsi="Comic Sans MS" w:cs="Arial"/>
          <w:sz w:val="28"/>
          <w:szCs w:val="28"/>
        </w:rPr>
      </w:pPr>
      <w:r w:rsidRPr="007D5F4E">
        <w:rPr>
          <w:rFonts w:ascii="Comic Sans MS" w:hAnsi="Comic Sans MS" w:cs="Arial"/>
          <w:sz w:val="28"/>
          <w:szCs w:val="28"/>
        </w:rPr>
        <w:t>Support the analysis of achievements throughout school career to raise standards and to help ensure that the partnership is providing children with a high quality education.</w:t>
      </w:r>
    </w:p>
    <w:p w:rsidR="007D5F4E" w:rsidRPr="007D5F4E" w:rsidRDefault="007D5F4E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0F553F" w:rsidRDefault="000F553F" w:rsidP="00B83448">
      <w:pPr>
        <w:pStyle w:val="ListParagraph"/>
        <w:rPr>
          <w:rFonts w:ascii="Comic Sans MS" w:hAnsi="Comic Sans MS"/>
          <w:b/>
          <w:sz w:val="36"/>
          <w:szCs w:val="36"/>
          <w:u w:val="single"/>
        </w:rPr>
      </w:pPr>
    </w:p>
    <w:p w:rsidR="00B83448" w:rsidRPr="007D5F4E" w:rsidRDefault="007D5F4E" w:rsidP="00B83448">
      <w:pPr>
        <w:pStyle w:val="ListParagraph"/>
        <w:rPr>
          <w:rFonts w:ascii="Arial" w:hAnsi="Arial" w:cs="Arial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lastRenderedPageBreak/>
        <w:t>Hexham P</w:t>
      </w:r>
      <w:r w:rsidR="00B83448" w:rsidRPr="007D5F4E">
        <w:rPr>
          <w:rFonts w:ascii="Comic Sans MS" w:hAnsi="Comic Sans MS"/>
          <w:b/>
          <w:sz w:val="36"/>
          <w:szCs w:val="36"/>
          <w:u w:val="single"/>
        </w:rPr>
        <w:t xml:space="preserve">artnership agreed </w:t>
      </w:r>
      <w:r>
        <w:rPr>
          <w:rFonts w:ascii="Comic Sans MS" w:hAnsi="Comic Sans MS"/>
          <w:b/>
          <w:sz w:val="36"/>
          <w:szCs w:val="36"/>
          <w:u w:val="single"/>
        </w:rPr>
        <w:t>Performance D</w:t>
      </w:r>
      <w:r w:rsidR="00E37C8C" w:rsidRPr="007D5F4E">
        <w:rPr>
          <w:rFonts w:ascii="Comic Sans MS" w:hAnsi="Comic Sans MS"/>
          <w:b/>
          <w:sz w:val="36"/>
          <w:szCs w:val="36"/>
          <w:u w:val="single"/>
        </w:rPr>
        <w:t xml:space="preserve">escriptors </w:t>
      </w:r>
      <w:r>
        <w:rPr>
          <w:rFonts w:ascii="Comic Sans MS" w:hAnsi="Comic Sans MS"/>
          <w:b/>
          <w:sz w:val="36"/>
          <w:szCs w:val="36"/>
          <w:u w:val="single"/>
        </w:rPr>
        <w:t>and Criteria</w:t>
      </w:r>
    </w:p>
    <w:tbl>
      <w:tblPr>
        <w:tblStyle w:val="TableGrid"/>
        <w:tblpPr w:leftFromText="180" w:rightFromText="180" w:vertAnchor="page" w:horzAnchor="margin" w:tblpY="2521"/>
        <w:tblW w:w="13575" w:type="dxa"/>
        <w:tblLayout w:type="fixed"/>
        <w:tblLook w:val="04A0" w:firstRow="1" w:lastRow="0" w:firstColumn="1" w:lastColumn="0" w:noHBand="0" w:noVBand="1"/>
      </w:tblPr>
      <w:tblGrid>
        <w:gridCol w:w="2376"/>
        <w:gridCol w:w="2217"/>
        <w:gridCol w:w="2603"/>
        <w:gridCol w:w="3402"/>
        <w:gridCol w:w="2977"/>
      </w:tblGrid>
      <w:tr w:rsidR="00B83448" w:rsidRPr="001A27EC" w:rsidTr="009A1417">
        <w:tc>
          <w:tcPr>
            <w:tcW w:w="2376" w:type="dxa"/>
          </w:tcPr>
          <w:p w:rsidR="00B83448" w:rsidRPr="009866EF" w:rsidRDefault="00B83448" w:rsidP="00B8344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7" w:type="dxa"/>
          </w:tcPr>
          <w:p w:rsidR="00B83448" w:rsidRPr="000F553F" w:rsidRDefault="001710C2" w:rsidP="009866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ENTERING</w:t>
            </w:r>
          </w:p>
        </w:tc>
        <w:tc>
          <w:tcPr>
            <w:tcW w:w="2603" w:type="dxa"/>
          </w:tcPr>
          <w:p w:rsidR="00B83448" w:rsidRPr="000F553F" w:rsidRDefault="001710C2" w:rsidP="009866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DEVELOPING</w:t>
            </w:r>
          </w:p>
        </w:tc>
        <w:tc>
          <w:tcPr>
            <w:tcW w:w="3402" w:type="dxa"/>
          </w:tcPr>
          <w:p w:rsidR="001710C2" w:rsidRPr="000F553F" w:rsidRDefault="001710C2" w:rsidP="009866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SECURE</w:t>
            </w:r>
          </w:p>
          <w:p w:rsidR="00B83448" w:rsidRPr="000F553F" w:rsidRDefault="00B83448" w:rsidP="009866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(A</w:t>
            </w:r>
            <w:r w:rsidR="009A1417" w:rsidRPr="000F553F">
              <w:rPr>
                <w:rFonts w:ascii="Comic Sans MS" w:hAnsi="Comic Sans MS"/>
                <w:sz w:val="18"/>
                <w:szCs w:val="18"/>
              </w:rPr>
              <w:t xml:space="preserve">ge </w:t>
            </w:r>
            <w:r w:rsidRPr="000F553F">
              <w:rPr>
                <w:rFonts w:ascii="Comic Sans MS" w:hAnsi="Comic Sans MS"/>
                <w:sz w:val="18"/>
                <w:szCs w:val="18"/>
              </w:rPr>
              <w:t>R</w:t>
            </w:r>
            <w:r w:rsidR="009A1417" w:rsidRPr="000F553F">
              <w:rPr>
                <w:rFonts w:ascii="Comic Sans MS" w:hAnsi="Comic Sans MS"/>
                <w:sz w:val="18"/>
                <w:szCs w:val="18"/>
              </w:rPr>
              <w:t xml:space="preserve">elated </w:t>
            </w:r>
            <w:r w:rsidRPr="000F553F">
              <w:rPr>
                <w:rFonts w:ascii="Comic Sans MS" w:hAnsi="Comic Sans MS"/>
                <w:sz w:val="18"/>
                <w:szCs w:val="18"/>
              </w:rPr>
              <w:t>E</w:t>
            </w:r>
            <w:r w:rsidR="009A1417" w:rsidRPr="000F553F">
              <w:rPr>
                <w:rFonts w:ascii="Comic Sans MS" w:hAnsi="Comic Sans MS"/>
                <w:sz w:val="18"/>
                <w:szCs w:val="18"/>
              </w:rPr>
              <w:t>xpectations</w:t>
            </w:r>
            <w:r w:rsidRPr="000F553F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:rsidR="00B83448" w:rsidRPr="000F553F" w:rsidRDefault="001710C2" w:rsidP="009866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MASTERING</w:t>
            </w:r>
          </w:p>
        </w:tc>
      </w:tr>
      <w:tr w:rsidR="00B83448" w:rsidRPr="009866EF" w:rsidTr="009A1417">
        <w:tc>
          <w:tcPr>
            <w:tcW w:w="2376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20"/>
                <w:szCs w:val="20"/>
              </w:rPr>
            </w:pPr>
            <w:r w:rsidRPr="000F553F">
              <w:rPr>
                <w:rFonts w:ascii="Comic Sans MS" w:hAnsi="Comic Sans MS"/>
                <w:sz w:val="20"/>
                <w:szCs w:val="20"/>
              </w:rPr>
              <w:t>Definition</w:t>
            </w:r>
          </w:p>
        </w:tc>
        <w:tc>
          <w:tcPr>
            <w:tcW w:w="221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basic awareness</w:t>
            </w:r>
          </w:p>
        </w:tc>
        <w:tc>
          <w:tcPr>
            <w:tcW w:w="2603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correctly using and applying</w:t>
            </w:r>
          </w:p>
        </w:tc>
        <w:tc>
          <w:tcPr>
            <w:tcW w:w="3402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confidently using and applying</w:t>
            </w:r>
          </w:p>
        </w:tc>
        <w:tc>
          <w:tcPr>
            <w:tcW w:w="297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naturally using and applying</w:t>
            </w:r>
          </w:p>
        </w:tc>
      </w:tr>
      <w:tr w:rsidR="00B83448" w:rsidRPr="009866EF" w:rsidTr="009A1417">
        <w:tc>
          <w:tcPr>
            <w:tcW w:w="2376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20"/>
                <w:szCs w:val="20"/>
              </w:rPr>
            </w:pPr>
            <w:r w:rsidRPr="000F553F">
              <w:rPr>
                <w:rFonts w:ascii="Comic Sans MS" w:hAnsi="Comic Sans MS"/>
                <w:sz w:val="20"/>
                <w:szCs w:val="20"/>
              </w:rPr>
              <w:t>Cognitive challenge</w:t>
            </w:r>
          </w:p>
        </w:tc>
        <w:tc>
          <w:tcPr>
            <w:tcW w:w="221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Low level cognitive demand. Involves following instructions</w:t>
            </w:r>
          </w:p>
        </w:tc>
        <w:tc>
          <w:tcPr>
            <w:tcW w:w="2603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Higher level of cognitive demand. Involves mental processing beyond recall. Requires some degree of decision making</w:t>
            </w:r>
          </w:p>
        </w:tc>
        <w:tc>
          <w:tcPr>
            <w:tcW w:w="3402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Cognitive demands are complex and abstract. Involves problems with multi-steps and more than 1 possible answer</w:t>
            </w:r>
          </w:p>
        </w:tc>
        <w:tc>
          <w:tcPr>
            <w:tcW w:w="297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Complex and abstract with independent and original learning.</w:t>
            </w:r>
          </w:p>
        </w:tc>
      </w:tr>
      <w:tr w:rsidR="00B83448" w:rsidRPr="009866EF" w:rsidTr="009A1417">
        <w:tc>
          <w:tcPr>
            <w:tcW w:w="2376" w:type="dxa"/>
          </w:tcPr>
          <w:p w:rsidR="00B83448" w:rsidRPr="000F553F" w:rsidRDefault="00463666" w:rsidP="00B83448">
            <w:pPr>
              <w:rPr>
                <w:rFonts w:ascii="Comic Sans MS" w:hAnsi="Comic Sans MS"/>
                <w:sz w:val="20"/>
                <w:szCs w:val="20"/>
              </w:rPr>
            </w:pPr>
            <w:r w:rsidRPr="000F553F">
              <w:rPr>
                <w:rFonts w:ascii="Comic Sans MS" w:hAnsi="Comic Sans MS"/>
                <w:sz w:val="20"/>
                <w:szCs w:val="20"/>
              </w:rPr>
              <w:t>Indicative</w:t>
            </w:r>
            <w:r w:rsidR="00B83448" w:rsidRPr="000F553F">
              <w:rPr>
                <w:rFonts w:ascii="Comic Sans MS" w:hAnsi="Comic Sans MS"/>
                <w:sz w:val="20"/>
                <w:szCs w:val="20"/>
              </w:rPr>
              <w:t xml:space="preserve"> teaching style</w:t>
            </w:r>
          </w:p>
        </w:tc>
        <w:tc>
          <w:tcPr>
            <w:tcW w:w="221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Modelling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explaining</w:t>
            </w:r>
          </w:p>
        </w:tc>
        <w:tc>
          <w:tcPr>
            <w:tcW w:w="2603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 xml:space="preserve">Reminding 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guiding</w:t>
            </w:r>
          </w:p>
        </w:tc>
        <w:tc>
          <w:tcPr>
            <w:tcW w:w="3402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Coaching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 xml:space="preserve">Probing 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 xml:space="preserve"> questioning</w:t>
            </w:r>
          </w:p>
        </w:tc>
        <w:tc>
          <w:tcPr>
            <w:tcW w:w="297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 xml:space="preserve">Listening and encourage independent learning </w:t>
            </w:r>
          </w:p>
        </w:tc>
      </w:tr>
      <w:tr w:rsidR="00B83448" w:rsidRPr="009866EF" w:rsidTr="009A1417">
        <w:tc>
          <w:tcPr>
            <w:tcW w:w="2376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20"/>
                <w:szCs w:val="20"/>
              </w:rPr>
            </w:pPr>
            <w:r w:rsidRPr="000F553F">
              <w:rPr>
                <w:rFonts w:ascii="Comic Sans MS" w:hAnsi="Comic Sans MS"/>
                <w:sz w:val="20"/>
                <w:szCs w:val="20"/>
              </w:rPr>
              <w:t>Types of success criteria</w:t>
            </w:r>
          </w:p>
        </w:tc>
        <w:tc>
          <w:tcPr>
            <w:tcW w:w="221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Steps to success</w:t>
            </w:r>
          </w:p>
        </w:tc>
        <w:tc>
          <w:tcPr>
            <w:tcW w:w="2603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Remember to include</w:t>
            </w:r>
          </w:p>
        </w:tc>
        <w:tc>
          <w:tcPr>
            <w:tcW w:w="3402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Child generated</w:t>
            </w:r>
          </w:p>
        </w:tc>
        <w:tc>
          <w:tcPr>
            <w:tcW w:w="2977" w:type="dxa"/>
          </w:tcPr>
          <w:p w:rsidR="00B83448" w:rsidRPr="000F553F" w:rsidRDefault="009A1417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 xml:space="preserve">uses </w:t>
            </w:r>
            <w:r w:rsidR="004A0AC2" w:rsidRPr="000F553F">
              <w:rPr>
                <w:rFonts w:ascii="Comic Sans MS" w:hAnsi="Comic Sans MS"/>
                <w:sz w:val="18"/>
                <w:szCs w:val="18"/>
              </w:rPr>
              <w:t>initiative</w:t>
            </w:r>
            <w:r w:rsidRPr="000F553F">
              <w:rPr>
                <w:rFonts w:ascii="Comic Sans MS" w:hAnsi="Comic Sans MS"/>
                <w:sz w:val="18"/>
                <w:szCs w:val="18"/>
              </w:rPr>
              <w:t xml:space="preserve"> and self-manages</w:t>
            </w:r>
          </w:p>
        </w:tc>
      </w:tr>
      <w:tr w:rsidR="00B83448" w:rsidRPr="009866EF" w:rsidTr="009A1417">
        <w:tc>
          <w:tcPr>
            <w:tcW w:w="2376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20"/>
                <w:szCs w:val="20"/>
              </w:rPr>
            </w:pPr>
            <w:r w:rsidRPr="000F553F">
              <w:rPr>
                <w:rFonts w:ascii="Comic Sans MS" w:hAnsi="Comic Sans MS"/>
                <w:sz w:val="20"/>
                <w:szCs w:val="20"/>
              </w:rPr>
              <w:t xml:space="preserve">Nature of progress </w:t>
            </w:r>
          </w:p>
        </w:tc>
        <w:tc>
          <w:tcPr>
            <w:tcW w:w="221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Acquiring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refining</w:t>
            </w:r>
          </w:p>
        </w:tc>
        <w:tc>
          <w:tcPr>
            <w:tcW w:w="2603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Applying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practising</w:t>
            </w:r>
          </w:p>
        </w:tc>
        <w:tc>
          <w:tcPr>
            <w:tcW w:w="3402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Deepening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extending</w:t>
            </w:r>
          </w:p>
        </w:tc>
        <w:tc>
          <w:tcPr>
            <w:tcW w:w="297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can independently adapt to any situation</w:t>
            </w:r>
          </w:p>
        </w:tc>
      </w:tr>
      <w:tr w:rsidR="00B83448" w:rsidRPr="009866EF" w:rsidTr="009A1417">
        <w:tc>
          <w:tcPr>
            <w:tcW w:w="2376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20"/>
                <w:szCs w:val="20"/>
              </w:rPr>
            </w:pPr>
            <w:r w:rsidRPr="000F553F">
              <w:rPr>
                <w:rFonts w:ascii="Comic Sans MS" w:hAnsi="Comic Sans MS"/>
                <w:sz w:val="20"/>
                <w:szCs w:val="20"/>
              </w:rPr>
              <w:t>Support</w:t>
            </w:r>
          </w:p>
        </w:tc>
        <w:tc>
          <w:tcPr>
            <w:tcW w:w="2217" w:type="dxa"/>
          </w:tcPr>
          <w:p w:rsidR="00B83448" w:rsidRPr="000F553F" w:rsidRDefault="008269F2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H</w:t>
            </w:r>
            <w:r w:rsidR="00B83448" w:rsidRPr="000F553F">
              <w:rPr>
                <w:rFonts w:ascii="Comic Sans MS" w:hAnsi="Comic Sans MS"/>
                <w:sz w:val="18"/>
                <w:szCs w:val="18"/>
              </w:rPr>
              <w:t>igh</w:t>
            </w:r>
          </w:p>
        </w:tc>
        <w:tc>
          <w:tcPr>
            <w:tcW w:w="2603" w:type="dxa"/>
          </w:tcPr>
          <w:p w:rsidR="00B83448" w:rsidRPr="000F553F" w:rsidRDefault="008269F2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M</w:t>
            </w:r>
            <w:r w:rsidR="00B83448" w:rsidRPr="000F553F">
              <w:rPr>
                <w:rFonts w:ascii="Comic Sans MS" w:hAnsi="Comic Sans MS"/>
                <w:sz w:val="18"/>
                <w:szCs w:val="18"/>
              </w:rPr>
              <w:t>edium</w:t>
            </w:r>
          </w:p>
        </w:tc>
        <w:tc>
          <w:tcPr>
            <w:tcW w:w="3402" w:type="dxa"/>
          </w:tcPr>
          <w:p w:rsidR="00B83448" w:rsidRPr="000F553F" w:rsidRDefault="008269F2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L</w:t>
            </w:r>
            <w:r w:rsidR="00B83448" w:rsidRPr="000F553F">
              <w:rPr>
                <w:rFonts w:ascii="Comic Sans MS" w:hAnsi="Comic Sans MS"/>
                <w:sz w:val="18"/>
                <w:szCs w:val="18"/>
              </w:rPr>
              <w:t>ow</w:t>
            </w:r>
          </w:p>
        </w:tc>
        <w:tc>
          <w:tcPr>
            <w:tcW w:w="2977" w:type="dxa"/>
          </w:tcPr>
          <w:p w:rsidR="00B83448" w:rsidRPr="000F553F" w:rsidRDefault="008269F2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S</w:t>
            </w:r>
            <w:r w:rsidR="00DE1EED" w:rsidRPr="000F553F">
              <w:rPr>
                <w:rFonts w:ascii="Comic Sans MS" w:hAnsi="Comic Sans MS"/>
                <w:sz w:val="18"/>
                <w:szCs w:val="18"/>
              </w:rPr>
              <w:t>elf-support</w:t>
            </w:r>
          </w:p>
        </w:tc>
      </w:tr>
      <w:tr w:rsidR="00B83448" w:rsidRPr="009866EF" w:rsidTr="009A1417">
        <w:tc>
          <w:tcPr>
            <w:tcW w:w="2376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20"/>
                <w:szCs w:val="20"/>
              </w:rPr>
            </w:pPr>
            <w:r w:rsidRPr="000F553F">
              <w:rPr>
                <w:rFonts w:ascii="Comic Sans MS" w:hAnsi="Comic Sans MS"/>
                <w:sz w:val="20"/>
                <w:szCs w:val="20"/>
              </w:rPr>
              <w:t>Typically pupils will</w:t>
            </w:r>
          </w:p>
        </w:tc>
        <w:tc>
          <w:tcPr>
            <w:tcW w:w="221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Name, describe, follow instructions or methods, complete tasks, recall information, ask basic questions, use, match, report, measure, list, illustrate, label, recognise, tell, repeat, arrange, define, memorise.</w:t>
            </w:r>
          </w:p>
        </w:tc>
        <w:tc>
          <w:tcPr>
            <w:tcW w:w="2603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Apply skills to solve problems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Explain methods, classify, infer, categorise, identify patterns, organise, modify, predict, interpret, summarise, make observations, estimate, compare.</w:t>
            </w:r>
          </w:p>
        </w:tc>
        <w:tc>
          <w:tcPr>
            <w:tcW w:w="3402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Solve non-routine,  appraise, explain concepts, hypothesise, investigate cite evidence, design, create, prove</w:t>
            </w:r>
          </w:p>
        </w:tc>
        <w:tc>
          <w:tcPr>
            <w:tcW w:w="2977" w:type="dxa"/>
          </w:tcPr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>Display consummate comprehension and understanding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 xml:space="preserve">Display expertise and proficiency in </w:t>
            </w:r>
            <w:r w:rsidR="00DE1EED" w:rsidRPr="000F553F">
              <w:rPr>
                <w:rFonts w:ascii="Comic Sans MS" w:hAnsi="Comic Sans MS"/>
                <w:sz w:val="18"/>
                <w:szCs w:val="18"/>
              </w:rPr>
              <w:t>original application</w:t>
            </w:r>
            <w:r w:rsidRPr="000F553F">
              <w:rPr>
                <w:rFonts w:ascii="Comic Sans MS" w:hAnsi="Comic Sans MS"/>
                <w:sz w:val="18"/>
                <w:szCs w:val="18"/>
              </w:rPr>
              <w:t xml:space="preserve"> and use.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  <w:r w:rsidRPr="000F553F">
              <w:rPr>
                <w:rFonts w:ascii="Comic Sans MS" w:hAnsi="Comic Sans MS"/>
                <w:sz w:val="18"/>
                <w:szCs w:val="18"/>
              </w:rPr>
              <w:t xml:space="preserve">Demonstrate finesse, prowess and deftness showing evaluation and </w:t>
            </w:r>
            <w:r w:rsidR="00DE1EED" w:rsidRPr="000F553F">
              <w:rPr>
                <w:rFonts w:ascii="Comic Sans MS" w:hAnsi="Comic Sans MS"/>
                <w:sz w:val="18"/>
                <w:szCs w:val="18"/>
              </w:rPr>
              <w:t>self-reflection</w:t>
            </w:r>
            <w:r w:rsidRPr="000F553F">
              <w:rPr>
                <w:rFonts w:ascii="Comic Sans MS" w:hAnsi="Comic Sans MS"/>
                <w:sz w:val="18"/>
                <w:szCs w:val="18"/>
              </w:rPr>
              <w:t xml:space="preserve"> skills in a wide variety of contexts.</w:t>
            </w:r>
          </w:p>
          <w:p w:rsidR="00B83448" w:rsidRPr="000F553F" w:rsidRDefault="00B83448" w:rsidP="00B8344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F553F" w:rsidRPr="000D1BFB" w:rsidRDefault="000F553F">
      <w:pPr>
        <w:rPr>
          <w:rFonts w:ascii="Comic Sans MS" w:hAnsi="Comic Sans MS"/>
          <w:sz w:val="28"/>
          <w:szCs w:val="28"/>
        </w:rPr>
      </w:pPr>
    </w:p>
    <w:p w:rsidR="000D1BFB" w:rsidRDefault="000D1BFB">
      <w:pPr>
        <w:rPr>
          <w:rFonts w:ascii="Comic Sans MS" w:hAnsi="Comic Sans MS"/>
          <w:sz w:val="28"/>
          <w:szCs w:val="28"/>
          <w:u w:val="single"/>
        </w:rPr>
      </w:pPr>
      <w:r w:rsidRPr="000D1BFB">
        <w:rPr>
          <w:rFonts w:ascii="Comic Sans MS" w:hAnsi="Comic Sans MS"/>
          <w:sz w:val="28"/>
          <w:szCs w:val="28"/>
          <w:u w:val="single"/>
        </w:rPr>
        <w:lastRenderedPageBreak/>
        <w:t>Definition of Mastery used by Hexham Partnership of Schools will be in  line with the Assessment Commissions.</w:t>
      </w:r>
    </w:p>
    <w:p w:rsidR="000D1BFB" w:rsidRPr="000D1BFB" w:rsidRDefault="000D1B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“The Commission’s definition of mastery in assessment is particularly helpful and reflects an underpinning principle of the new curriculum that pupil’s should achieve a secure and deep understanding of the whole curriculum content before being moved on to new content. It is important that schools, and those who support schools, have a clear and singular definition of mastery.”</w:t>
      </w:r>
    </w:p>
    <w:p w:rsidR="000D1BFB" w:rsidRPr="000D1BFB" w:rsidRDefault="000D1BFB">
      <w:pPr>
        <w:rPr>
          <w:rFonts w:ascii="Comic Sans MS" w:hAnsi="Comic Sans MS"/>
          <w:sz w:val="28"/>
          <w:szCs w:val="28"/>
        </w:rPr>
      </w:pPr>
    </w:p>
    <w:p w:rsidR="003B06A1" w:rsidRDefault="003B06A1">
      <w:pPr>
        <w:rPr>
          <w:rFonts w:ascii="Comic Sans MS" w:hAnsi="Comic Sans MS"/>
          <w:sz w:val="40"/>
          <w:szCs w:val="40"/>
          <w:u w:val="single"/>
        </w:rPr>
      </w:pPr>
      <w:r w:rsidRPr="003B06A1">
        <w:rPr>
          <w:rFonts w:ascii="Comic Sans MS" w:hAnsi="Comic Sans MS"/>
          <w:sz w:val="40"/>
          <w:szCs w:val="40"/>
          <w:u w:val="single"/>
        </w:rPr>
        <w:t>Formative assessment</w:t>
      </w:r>
    </w:p>
    <w:p w:rsidR="006E38AA" w:rsidRPr="007D5F4E" w:rsidRDefault="006E38AA">
      <w:pPr>
        <w:rPr>
          <w:rFonts w:ascii="Comic Sans MS" w:hAnsi="Comic Sans MS"/>
          <w:sz w:val="28"/>
          <w:szCs w:val="28"/>
          <w:u w:val="single"/>
        </w:rPr>
      </w:pPr>
      <w:r w:rsidRPr="007D5F4E">
        <w:rPr>
          <w:rFonts w:ascii="Comic Sans MS" w:hAnsi="Comic Sans MS"/>
          <w:sz w:val="28"/>
          <w:szCs w:val="28"/>
        </w:rPr>
        <w:t>Each school will have its own system</w:t>
      </w:r>
      <w:r w:rsidR="00B83448" w:rsidRPr="007D5F4E">
        <w:rPr>
          <w:rFonts w:ascii="Comic Sans MS" w:hAnsi="Comic Sans MS"/>
          <w:sz w:val="28"/>
          <w:szCs w:val="28"/>
        </w:rPr>
        <w:t xml:space="preserve"> and policy</w:t>
      </w:r>
      <w:r w:rsidRPr="007D5F4E">
        <w:rPr>
          <w:rFonts w:ascii="Comic Sans MS" w:hAnsi="Comic Sans MS"/>
          <w:sz w:val="28"/>
          <w:szCs w:val="28"/>
        </w:rPr>
        <w:t xml:space="preserve"> in place but will share the common</w:t>
      </w:r>
      <w:r w:rsidR="00E37C8C" w:rsidRPr="007D5F4E">
        <w:rPr>
          <w:rFonts w:ascii="Comic Sans MS" w:hAnsi="Comic Sans MS"/>
          <w:sz w:val="28"/>
          <w:szCs w:val="28"/>
        </w:rPr>
        <w:t xml:space="preserve"> partnership terms</w:t>
      </w:r>
      <w:r w:rsidRPr="007D5F4E">
        <w:rPr>
          <w:rFonts w:ascii="Comic Sans MS" w:hAnsi="Comic Sans MS"/>
          <w:sz w:val="28"/>
          <w:szCs w:val="28"/>
        </w:rPr>
        <w:t xml:space="preserve"> and criter</w:t>
      </w:r>
      <w:r w:rsidR="00B83448" w:rsidRPr="007D5F4E">
        <w:rPr>
          <w:rFonts w:ascii="Comic Sans MS" w:hAnsi="Comic Sans MS"/>
          <w:sz w:val="28"/>
          <w:szCs w:val="28"/>
        </w:rPr>
        <w:t>ia to ensure partnership parity which relate</w:t>
      </w:r>
      <w:r w:rsidR="006E2A59" w:rsidRPr="007D5F4E">
        <w:rPr>
          <w:rFonts w:ascii="Comic Sans MS" w:hAnsi="Comic Sans MS"/>
          <w:sz w:val="28"/>
          <w:szCs w:val="28"/>
        </w:rPr>
        <w:t xml:space="preserve"> to </w:t>
      </w:r>
      <w:r w:rsidR="007D5F4E" w:rsidRPr="007D5F4E">
        <w:rPr>
          <w:rFonts w:ascii="Comic Sans MS" w:hAnsi="Comic Sans MS"/>
          <w:sz w:val="28"/>
          <w:szCs w:val="28"/>
        </w:rPr>
        <w:t xml:space="preserve">performance </w:t>
      </w:r>
      <w:r w:rsidR="00B83448" w:rsidRPr="007D5F4E">
        <w:rPr>
          <w:rFonts w:ascii="Comic Sans MS" w:hAnsi="Comic Sans MS"/>
          <w:sz w:val="28"/>
          <w:szCs w:val="28"/>
        </w:rPr>
        <w:t>descriptors</w:t>
      </w:r>
      <w:r w:rsidR="007D5F4E" w:rsidRPr="007D5F4E">
        <w:rPr>
          <w:rFonts w:ascii="Comic Sans MS" w:hAnsi="Comic Sans MS"/>
          <w:sz w:val="28"/>
          <w:szCs w:val="28"/>
        </w:rPr>
        <w:t>.</w:t>
      </w:r>
    </w:p>
    <w:p w:rsidR="003B06A1" w:rsidRDefault="003B06A1">
      <w:pPr>
        <w:rPr>
          <w:rFonts w:ascii="Comic Sans MS" w:hAnsi="Comic Sans MS"/>
          <w:sz w:val="40"/>
          <w:szCs w:val="40"/>
          <w:u w:val="single"/>
        </w:rPr>
      </w:pPr>
    </w:p>
    <w:p w:rsidR="003B06A1" w:rsidRDefault="003B06A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Summative assessment</w:t>
      </w:r>
    </w:p>
    <w:p w:rsidR="00B83448" w:rsidRPr="006E2A59" w:rsidRDefault="006E38AA" w:rsidP="00B83448">
      <w:pPr>
        <w:numPr>
          <w:ilvl w:val="0"/>
          <w:numId w:val="6"/>
        </w:numPr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6E38AA">
        <w:rPr>
          <w:rFonts w:ascii="Comic Sans MS" w:hAnsi="Comic Sans MS"/>
          <w:sz w:val="24"/>
          <w:szCs w:val="24"/>
        </w:rPr>
        <w:t xml:space="preserve">Each </w:t>
      </w:r>
      <w:r>
        <w:rPr>
          <w:rFonts w:ascii="Comic Sans MS" w:hAnsi="Comic Sans MS"/>
          <w:sz w:val="24"/>
          <w:szCs w:val="24"/>
        </w:rPr>
        <w:t>school will have its own system in place but will share the common terms and criter</w:t>
      </w:r>
      <w:r w:rsidR="00B83448">
        <w:rPr>
          <w:rFonts w:ascii="Comic Sans MS" w:hAnsi="Comic Sans MS"/>
          <w:sz w:val="24"/>
          <w:szCs w:val="24"/>
        </w:rPr>
        <w:t xml:space="preserve">ia from </w:t>
      </w:r>
      <w:r w:rsidR="00B83448">
        <w:rPr>
          <w:rFonts w:ascii="Comic Sans MS" w:hAnsi="Comic Sans MS" w:cs="Arial"/>
          <w:iCs/>
          <w:color w:val="000000"/>
          <w:sz w:val="24"/>
          <w:szCs w:val="24"/>
          <w:lang w:val="en-US"/>
        </w:rPr>
        <w:t>partnership performance</w:t>
      </w:r>
      <w:r w:rsidR="00B83448" w:rsidRPr="006E2A59">
        <w:rPr>
          <w:rFonts w:ascii="Comic Sans MS" w:hAnsi="Comic Sans MS" w:cs="Arial"/>
          <w:iCs/>
          <w:color w:val="000000"/>
          <w:sz w:val="24"/>
          <w:szCs w:val="24"/>
          <w:lang w:val="en-US"/>
        </w:rPr>
        <w:t xml:space="preserve"> descriptors </w:t>
      </w:r>
      <w:r w:rsidR="00B83448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relating to </w:t>
      </w:r>
      <w:r w:rsidR="00B83448" w:rsidRPr="00B83448">
        <w:rPr>
          <w:rFonts w:ascii="Comic Sans MS" w:hAnsi="Comic Sans MS" w:cs="Arial"/>
          <w:iCs/>
          <w:color w:val="000000"/>
          <w:sz w:val="24"/>
          <w:szCs w:val="24"/>
          <w:lang w:val="en-US"/>
        </w:rPr>
        <w:t>the</w:t>
      </w:r>
      <w:r w:rsidR="00B83448">
        <w:rPr>
          <w:rFonts w:ascii="Comic Sans MS" w:hAnsi="Comic Sans MS" w:cs="Arial"/>
          <w:i/>
          <w:iCs/>
          <w:color w:val="000000"/>
          <w:sz w:val="24"/>
          <w:szCs w:val="24"/>
          <w:lang w:val="en-US"/>
        </w:rPr>
        <w:t xml:space="preserve"> National Curriculum programme of study and age related expectations</w:t>
      </w:r>
      <w:r w:rsidR="00B83448">
        <w:rPr>
          <w:rFonts w:ascii="Comic Sans MS" w:hAnsi="Comic Sans MS"/>
          <w:sz w:val="24"/>
          <w:szCs w:val="24"/>
        </w:rPr>
        <w:t xml:space="preserve"> in order to ensure partnership </w:t>
      </w:r>
      <w:r w:rsidR="00064E00">
        <w:rPr>
          <w:rFonts w:ascii="Comic Sans MS" w:hAnsi="Comic Sans MS"/>
          <w:sz w:val="24"/>
          <w:szCs w:val="24"/>
        </w:rPr>
        <w:t>parity.</w:t>
      </w:r>
    </w:p>
    <w:p w:rsidR="00DE1EED" w:rsidRDefault="006E2A59" w:rsidP="007D5F4E">
      <w:pPr>
        <w:rPr>
          <w:rFonts w:ascii="Comic Sans MS" w:hAnsi="Comic Sans MS"/>
          <w:sz w:val="24"/>
          <w:szCs w:val="24"/>
        </w:rPr>
      </w:pPr>
      <w:r w:rsidRPr="006E2A59">
        <w:rPr>
          <w:rFonts w:ascii="Comic Sans MS" w:hAnsi="Comic Sans MS"/>
          <w:sz w:val="24"/>
          <w:szCs w:val="24"/>
        </w:rPr>
        <w:t xml:space="preserve">   </w:t>
      </w:r>
    </w:p>
    <w:p w:rsidR="00DE1EED" w:rsidRDefault="006E38AA" w:rsidP="00DE1EE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Both forms of assessment will be supported by partnership moderation meetings throughout the year which wi</w:t>
      </w:r>
      <w:r w:rsidR="007D5F4E">
        <w:rPr>
          <w:rFonts w:ascii="Comic Sans MS" w:hAnsi="Comic Sans MS"/>
          <w:sz w:val="24"/>
          <w:szCs w:val="24"/>
        </w:rPr>
        <w:t>ll initially cover English and m</w:t>
      </w:r>
      <w:r>
        <w:rPr>
          <w:rFonts w:ascii="Comic Sans MS" w:hAnsi="Comic Sans MS"/>
          <w:sz w:val="24"/>
          <w:szCs w:val="24"/>
        </w:rPr>
        <w:t xml:space="preserve">aths across the curriculum. Other </w:t>
      </w:r>
      <w:r w:rsidR="006E2A59">
        <w:rPr>
          <w:rFonts w:ascii="Comic Sans MS" w:hAnsi="Comic Sans MS"/>
          <w:sz w:val="24"/>
          <w:szCs w:val="24"/>
        </w:rPr>
        <w:t>subjects should be assessed using</w:t>
      </w:r>
      <w:r>
        <w:rPr>
          <w:rFonts w:ascii="Comic Sans MS" w:hAnsi="Comic Sans MS"/>
          <w:sz w:val="24"/>
          <w:szCs w:val="24"/>
        </w:rPr>
        <w:t xml:space="preserve"> the same terms and definitions and</w:t>
      </w:r>
      <w:r w:rsidR="00DE1EED">
        <w:rPr>
          <w:rFonts w:ascii="Comic Sans MS" w:hAnsi="Comic Sans MS"/>
          <w:sz w:val="24"/>
          <w:szCs w:val="24"/>
        </w:rPr>
        <w:t xml:space="preserve"> moderation opportunities may be possible in the future.  All schools should hold in house moderation sessions and there will be mini-partnership moderations as appropriate.  It is important that work to be used for assessment purposes is in normal books and should include work demonstrated as unaided, unsupported, and independent; i.e. not guided, scaffolded or with success criteria provided.  Cross curricular application of maths and English skills is particularly useful.</w:t>
      </w:r>
    </w:p>
    <w:p w:rsidR="00DE1EED" w:rsidRDefault="00DE1EED" w:rsidP="00DE1EED">
      <w:pPr>
        <w:rPr>
          <w:rFonts w:ascii="Comic Sans MS" w:hAnsi="Comic Sans MS"/>
          <w:sz w:val="24"/>
          <w:szCs w:val="24"/>
        </w:rPr>
      </w:pPr>
    </w:p>
    <w:p w:rsidR="007D5F4E" w:rsidRDefault="007D5F4E" w:rsidP="007D5F4E">
      <w:pPr>
        <w:rPr>
          <w:rFonts w:ascii="Comic Sans MS" w:hAnsi="Comic Sans MS"/>
          <w:sz w:val="24"/>
          <w:szCs w:val="24"/>
        </w:rPr>
      </w:pPr>
      <w:r w:rsidRPr="007D5F4E">
        <w:rPr>
          <w:rFonts w:ascii="Comic Sans MS" w:hAnsi="Comic Sans MS"/>
          <w:sz w:val="24"/>
          <w:szCs w:val="24"/>
        </w:rPr>
        <w:t xml:space="preserve"> </w:t>
      </w:r>
    </w:p>
    <w:p w:rsidR="00DE1EED" w:rsidRDefault="00DE1EED" w:rsidP="007D5F4E">
      <w:pPr>
        <w:rPr>
          <w:rFonts w:ascii="Comic Sans MS" w:hAnsi="Comic Sans MS"/>
          <w:sz w:val="24"/>
          <w:szCs w:val="24"/>
        </w:rPr>
      </w:pPr>
    </w:p>
    <w:p w:rsidR="001B2792" w:rsidRDefault="001B2792" w:rsidP="006E38AA">
      <w:pPr>
        <w:rPr>
          <w:rFonts w:ascii="Comic Sans MS" w:hAnsi="Comic Sans MS"/>
          <w:sz w:val="56"/>
          <w:szCs w:val="56"/>
          <w:u w:val="single"/>
        </w:rPr>
      </w:pPr>
    </w:p>
    <w:p w:rsidR="001B2792" w:rsidRDefault="001B2792" w:rsidP="006E38AA">
      <w:pPr>
        <w:rPr>
          <w:rFonts w:ascii="Comic Sans MS" w:hAnsi="Comic Sans MS"/>
          <w:sz w:val="56"/>
          <w:szCs w:val="56"/>
          <w:u w:val="single"/>
        </w:rPr>
      </w:pPr>
    </w:p>
    <w:p w:rsidR="001B2792" w:rsidRDefault="001B2792" w:rsidP="006E38AA">
      <w:pPr>
        <w:rPr>
          <w:rFonts w:ascii="Comic Sans MS" w:hAnsi="Comic Sans MS"/>
          <w:sz w:val="56"/>
          <w:szCs w:val="56"/>
          <w:u w:val="single"/>
        </w:rPr>
      </w:pPr>
    </w:p>
    <w:p w:rsidR="001B2792" w:rsidRDefault="001B2792" w:rsidP="006E38AA">
      <w:pPr>
        <w:rPr>
          <w:rFonts w:ascii="Comic Sans MS" w:hAnsi="Comic Sans MS"/>
          <w:sz w:val="56"/>
          <w:szCs w:val="56"/>
          <w:u w:val="single"/>
        </w:rPr>
      </w:pPr>
    </w:p>
    <w:p w:rsidR="00BF345A" w:rsidRPr="000F553F" w:rsidRDefault="00BF345A" w:rsidP="006E38AA">
      <w:pPr>
        <w:rPr>
          <w:rFonts w:ascii="Comic Sans MS" w:hAnsi="Comic Sans MS"/>
          <w:sz w:val="24"/>
          <w:szCs w:val="24"/>
        </w:rPr>
      </w:pPr>
      <w:r w:rsidRPr="00E37C8C">
        <w:rPr>
          <w:rFonts w:ascii="Comic Sans MS" w:hAnsi="Comic Sans MS"/>
          <w:sz w:val="56"/>
          <w:szCs w:val="56"/>
          <w:u w:val="single"/>
        </w:rPr>
        <w:lastRenderedPageBreak/>
        <w:t>Statutory Assessments</w:t>
      </w:r>
    </w:p>
    <w:p w:rsidR="00E37C8C" w:rsidRDefault="00E37C8C" w:rsidP="006E38AA">
      <w:pPr>
        <w:rPr>
          <w:rFonts w:ascii="Comic Sans MS" w:hAnsi="Comic Sans MS"/>
          <w:sz w:val="56"/>
          <w:szCs w:val="56"/>
          <w:u w:val="single"/>
        </w:rPr>
      </w:pP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359"/>
        <w:gridCol w:w="2361"/>
        <w:gridCol w:w="2382"/>
        <w:gridCol w:w="2358"/>
        <w:gridCol w:w="2359"/>
        <w:gridCol w:w="2355"/>
      </w:tblGrid>
      <w:tr w:rsidR="00E43298" w:rsidRPr="00944596" w:rsidTr="00E43298">
        <w:tc>
          <w:tcPr>
            <w:tcW w:w="2359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 w:rsidRPr="00944596">
              <w:rPr>
                <w:rFonts w:ascii="Comic Sans MS" w:hAnsi="Comic Sans MS"/>
                <w:sz w:val="40"/>
                <w:szCs w:val="40"/>
              </w:rPr>
              <w:t>EYFS</w:t>
            </w:r>
          </w:p>
        </w:tc>
        <w:tc>
          <w:tcPr>
            <w:tcW w:w="2361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 w:rsidRPr="00944596">
              <w:rPr>
                <w:rFonts w:ascii="Comic Sans MS" w:hAnsi="Comic Sans MS"/>
                <w:sz w:val="40"/>
                <w:szCs w:val="40"/>
              </w:rPr>
              <w:t>Year 1</w:t>
            </w:r>
          </w:p>
        </w:tc>
        <w:tc>
          <w:tcPr>
            <w:tcW w:w="2382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 w:rsidRPr="00944596">
              <w:rPr>
                <w:rFonts w:ascii="Comic Sans MS" w:hAnsi="Comic Sans MS"/>
                <w:sz w:val="40"/>
                <w:szCs w:val="40"/>
              </w:rPr>
              <w:t>Year 2</w:t>
            </w:r>
          </w:p>
        </w:tc>
        <w:tc>
          <w:tcPr>
            <w:tcW w:w="2358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Year 6</w:t>
            </w:r>
          </w:p>
        </w:tc>
        <w:tc>
          <w:tcPr>
            <w:tcW w:w="2359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Year 11</w:t>
            </w:r>
          </w:p>
        </w:tc>
        <w:tc>
          <w:tcPr>
            <w:tcW w:w="2355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Year 13</w:t>
            </w:r>
          </w:p>
        </w:tc>
      </w:tr>
      <w:tr w:rsidR="00E43298" w:rsidRPr="00944596" w:rsidTr="00E43298">
        <w:tc>
          <w:tcPr>
            <w:tcW w:w="2359" w:type="dxa"/>
          </w:tcPr>
          <w:p w:rsidR="00E43298" w:rsidRPr="00944596" w:rsidRDefault="00FD7161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</w:t>
            </w:r>
            <w:r w:rsidR="00E43298" w:rsidRPr="00944596">
              <w:rPr>
                <w:rFonts w:ascii="Comic Sans MS" w:hAnsi="Comic Sans MS"/>
                <w:sz w:val="40"/>
                <w:szCs w:val="40"/>
              </w:rPr>
              <w:t>aseline</w:t>
            </w:r>
          </w:p>
        </w:tc>
        <w:tc>
          <w:tcPr>
            <w:tcW w:w="2361" w:type="dxa"/>
          </w:tcPr>
          <w:p w:rsidR="00E43298" w:rsidRPr="00944596" w:rsidRDefault="00FD7161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Phonic S</w:t>
            </w:r>
            <w:r w:rsidR="00E43298" w:rsidRPr="00944596">
              <w:rPr>
                <w:rFonts w:ascii="Comic Sans MS" w:hAnsi="Comic Sans MS"/>
                <w:sz w:val="40"/>
                <w:szCs w:val="40"/>
              </w:rPr>
              <w:t>creening</w:t>
            </w:r>
          </w:p>
        </w:tc>
        <w:tc>
          <w:tcPr>
            <w:tcW w:w="2382" w:type="dxa"/>
          </w:tcPr>
          <w:p w:rsidR="00E43298" w:rsidRPr="00944596" w:rsidRDefault="00FD7161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SATs</w:t>
            </w:r>
          </w:p>
        </w:tc>
        <w:tc>
          <w:tcPr>
            <w:tcW w:w="2358" w:type="dxa"/>
          </w:tcPr>
          <w:p w:rsidR="00E43298" w:rsidRPr="00944596" w:rsidRDefault="00FD7161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SATs</w:t>
            </w:r>
          </w:p>
        </w:tc>
        <w:tc>
          <w:tcPr>
            <w:tcW w:w="2359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GCSE</w:t>
            </w:r>
          </w:p>
        </w:tc>
        <w:tc>
          <w:tcPr>
            <w:tcW w:w="2355" w:type="dxa"/>
          </w:tcPr>
          <w:p w:rsidR="00E43298" w:rsidRPr="00944596" w:rsidRDefault="00FD7161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 L</w:t>
            </w:r>
            <w:r w:rsidR="00E43298">
              <w:rPr>
                <w:rFonts w:ascii="Comic Sans MS" w:hAnsi="Comic Sans MS"/>
                <w:sz w:val="40"/>
                <w:szCs w:val="40"/>
              </w:rPr>
              <w:t>evel</w:t>
            </w:r>
          </w:p>
        </w:tc>
      </w:tr>
      <w:tr w:rsidR="00E43298" w:rsidRPr="00944596" w:rsidTr="00E43298">
        <w:tc>
          <w:tcPr>
            <w:tcW w:w="2359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Term 1</w:t>
            </w:r>
          </w:p>
        </w:tc>
        <w:tc>
          <w:tcPr>
            <w:tcW w:w="2361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 w:rsidRPr="00944596">
              <w:rPr>
                <w:rFonts w:ascii="Comic Sans MS" w:hAnsi="Comic Sans MS"/>
                <w:sz w:val="40"/>
                <w:szCs w:val="40"/>
              </w:rPr>
              <w:t>June</w:t>
            </w:r>
          </w:p>
        </w:tc>
        <w:tc>
          <w:tcPr>
            <w:tcW w:w="2382" w:type="dxa"/>
          </w:tcPr>
          <w:p w:rsidR="00E43298" w:rsidRDefault="00FD7161" w:rsidP="00E4329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As </w:t>
            </w:r>
            <w:r w:rsidR="00E43298">
              <w:rPr>
                <w:rFonts w:ascii="Comic Sans MS" w:hAnsi="Comic Sans MS"/>
                <w:sz w:val="32"/>
                <w:szCs w:val="32"/>
              </w:rPr>
              <w:t xml:space="preserve">appropriate </w:t>
            </w:r>
          </w:p>
          <w:p w:rsidR="00E43298" w:rsidRPr="00944596" w:rsidRDefault="00E43298" w:rsidP="00E4329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February to May.</w:t>
            </w:r>
          </w:p>
        </w:tc>
        <w:tc>
          <w:tcPr>
            <w:tcW w:w="2358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May</w:t>
            </w:r>
          </w:p>
        </w:tc>
        <w:tc>
          <w:tcPr>
            <w:tcW w:w="2359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May/June</w:t>
            </w:r>
          </w:p>
        </w:tc>
        <w:tc>
          <w:tcPr>
            <w:tcW w:w="2355" w:type="dxa"/>
          </w:tcPr>
          <w:p w:rsidR="00E43298" w:rsidRPr="00944596" w:rsidRDefault="00E43298" w:rsidP="00E43298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June </w:t>
            </w:r>
          </w:p>
        </w:tc>
      </w:tr>
    </w:tbl>
    <w:p w:rsidR="00E37C8C" w:rsidRPr="00E37C8C" w:rsidRDefault="00E37C8C" w:rsidP="006E38AA">
      <w:pPr>
        <w:rPr>
          <w:rFonts w:ascii="Comic Sans MS" w:hAnsi="Comic Sans MS"/>
          <w:sz w:val="56"/>
          <w:szCs w:val="56"/>
          <w:u w:val="single"/>
        </w:rPr>
      </w:pPr>
    </w:p>
    <w:p w:rsidR="00944596" w:rsidRDefault="00FD7161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28"/>
          <w:szCs w:val="28"/>
        </w:rPr>
        <w:t xml:space="preserve">EYFS: </w:t>
      </w:r>
      <w:r w:rsidR="00DC549D">
        <w:rPr>
          <w:rFonts w:ascii="Comic Sans MS" w:hAnsi="Comic Sans MS"/>
          <w:sz w:val="28"/>
          <w:szCs w:val="28"/>
        </w:rPr>
        <w:t>2015-16 -</w:t>
      </w:r>
      <w:r w:rsidR="00E43298" w:rsidRPr="00E43298">
        <w:rPr>
          <w:rFonts w:ascii="Comic Sans MS" w:hAnsi="Comic Sans MS"/>
          <w:sz w:val="28"/>
          <w:szCs w:val="28"/>
        </w:rPr>
        <w:t xml:space="preserve"> Schools to conduct a partnership pilot of the various baseline assessments</w:t>
      </w:r>
      <w:r w:rsidR="00E43298">
        <w:rPr>
          <w:rFonts w:ascii="Comic Sans MS" w:hAnsi="Comic Sans MS"/>
          <w:sz w:val="28"/>
          <w:szCs w:val="28"/>
        </w:rPr>
        <w:t xml:space="preserve"> a</w:t>
      </w:r>
      <w:r w:rsidR="00E43298" w:rsidRPr="00E43298">
        <w:rPr>
          <w:rFonts w:ascii="Comic Sans MS" w:hAnsi="Comic Sans MS"/>
          <w:sz w:val="28"/>
          <w:szCs w:val="28"/>
        </w:rPr>
        <w:t>vailable</w:t>
      </w:r>
      <w:r w:rsidR="00064E00">
        <w:rPr>
          <w:rFonts w:ascii="Comic Sans MS" w:hAnsi="Comic Sans MS"/>
          <w:sz w:val="28"/>
          <w:szCs w:val="28"/>
        </w:rPr>
        <w:t>.</w:t>
      </w:r>
    </w:p>
    <w:p w:rsidR="006E2A59" w:rsidRDefault="006E2A59">
      <w:pPr>
        <w:rPr>
          <w:rFonts w:ascii="Comic Sans MS" w:hAnsi="Comic Sans MS"/>
          <w:sz w:val="40"/>
          <w:szCs w:val="40"/>
          <w:u w:val="single"/>
        </w:rPr>
      </w:pPr>
    </w:p>
    <w:p w:rsidR="001B2792" w:rsidRDefault="001B2792">
      <w:pPr>
        <w:rPr>
          <w:rFonts w:ascii="Comic Sans MS" w:hAnsi="Comic Sans MS"/>
          <w:sz w:val="40"/>
          <w:szCs w:val="40"/>
          <w:u w:val="single"/>
        </w:rPr>
      </w:pPr>
    </w:p>
    <w:p w:rsidR="003B06A1" w:rsidRPr="0090171A" w:rsidRDefault="006A6EC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 xml:space="preserve">Partnership  </w:t>
      </w:r>
      <w:r w:rsidR="00FD7161">
        <w:rPr>
          <w:rFonts w:ascii="Comic Sans MS" w:hAnsi="Comic Sans MS"/>
          <w:sz w:val="40"/>
          <w:szCs w:val="40"/>
          <w:u w:val="single"/>
        </w:rPr>
        <w:t>Moderation T</w:t>
      </w:r>
      <w:r w:rsidR="003B06A1" w:rsidRPr="003B06A1">
        <w:rPr>
          <w:rFonts w:ascii="Comic Sans MS" w:hAnsi="Comic Sans MS"/>
          <w:sz w:val="40"/>
          <w:szCs w:val="40"/>
          <w:u w:val="single"/>
        </w:rPr>
        <w:t>imetable</w:t>
      </w:r>
      <w:r w:rsidR="003B06A1">
        <w:rPr>
          <w:rFonts w:ascii="Comic Sans MS" w:hAnsi="Comic Sans MS"/>
          <w:sz w:val="40"/>
          <w:szCs w:val="40"/>
          <w:u w:val="single"/>
        </w:rPr>
        <w:t xml:space="preserve">   </w:t>
      </w:r>
      <w:r w:rsidR="003B06A1" w:rsidRPr="003B06A1">
        <w:rPr>
          <w:rFonts w:ascii="Comic Sans MS" w:hAnsi="Comic Sans MS"/>
          <w:sz w:val="40"/>
          <w:szCs w:val="40"/>
        </w:rPr>
        <w:t xml:space="preserve"> </w:t>
      </w:r>
      <w:r w:rsidR="0090171A">
        <w:rPr>
          <w:rFonts w:ascii="Comic Sans MS" w:hAnsi="Comic Sans MS"/>
          <w:color w:val="FF0000"/>
          <w:sz w:val="40"/>
          <w:szCs w:val="40"/>
        </w:rPr>
        <w:t xml:space="preserve"> </w:t>
      </w:r>
      <w:r w:rsidR="0090171A">
        <w:rPr>
          <w:rFonts w:ascii="Comic Sans MS" w:hAnsi="Comic Sans MS"/>
          <w:sz w:val="40"/>
          <w:szCs w:val="40"/>
        </w:rPr>
        <w:t>2015-16</w:t>
      </w:r>
    </w:p>
    <w:tbl>
      <w:tblPr>
        <w:tblStyle w:val="TableGrid"/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2300"/>
        <w:gridCol w:w="2399"/>
        <w:gridCol w:w="2372"/>
        <w:gridCol w:w="210"/>
        <w:gridCol w:w="2162"/>
        <w:gridCol w:w="2510"/>
        <w:gridCol w:w="2221"/>
      </w:tblGrid>
      <w:tr w:rsidR="00B76239" w:rsidRPr="006E2A59" w:rsidTr="00B76239">
        <w:tc>
          <w:tcPr>
            <w:tcW w:w="230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key stage</w:t>
            </w:r>
          </w:p>
        </w:tc>
        <w:tc>
          <w:tcPr>
            <w:tcW w:w="2582" w:type="dxa"/>
            <w:gridSpan w:val="2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62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Curricular area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Statutory</w:t>
            </w: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Notes</w:t>
            </w: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FD7161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B76239" w:rsidRPr="006E2A59">
              <w:rPr>
                <w:rFonts w:ascii="Comic Sans MS" w:hAnsi="Comic Sans MS"/>
                <w:sz w:val="24"/>
                <w:szCs w:val="24"/>
              </w:rPr>
              <w:t>erm 1</w:t>
            </w:r>
          </w:p>
        </w:tc>
        <w:tc>
          <w:tcPr>
            <w:tcW w:w="2399" w:type="dxa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EYFS</w:t>
            </w:r>
          </w:p>
        </w:tc>
        <w:tc>
          <w:tcPr>
            <w:tcW w:w="2582" w:type="dxa"/>
            <w:gridSpan w:val="2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September /October </w:t>
            </w:r>
          </w:p>
        </w:tc>
        <w:tc>
          <w:tcPr>
            <w:tcW w:w="2162" w:type="dxa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Baseline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See below</w:t>
            </w: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4/5</w:t>
            </w:r>
          </w:p>
        </w:tc>
        <w:tc>
          <w:tcPr>
            <w:tcW w:w="2582" w:type="dxa"/>
            <w:gridSpan w:val="2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 xml:space="preserve">First week November </w:t>
            </w:r>
          </w:p>
        </w:tc>
        <w:tc>
          <w:tcPr>
            <w:tcW w:w="2162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8/9</w:t>
            </w:r>
          </w:p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23/9/15</w:t>
            </w:r>
          </w:p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3/11/15</w:t>
            </w:r>
          </w:p>
        </w:tc>
        <w:tc>
          <w:tcPr>
            <w:tcW w:w="2162" w:type="dxa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launch meeting</w:t>
            </w:r>
          </w:p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tbc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FD7161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B76239" w:rsidRPr="006E2A59">
              <w:rPr>
                <w:rFonts w:ascii="Comic Sans MS" w:hAnsi="Comic Sans MS"/>
                <w:sz w:val="24"/>
                <w:szCs w:val="24"/>
              </w:rPr>
              <w:t>erm 2</w:t>
            </w:r>
          </w:p>
        </w:tc>
        <w:tc>
          <w:tcPr>
            <w:tcW w:w="2399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4/5</w:t>
            </w:r>
          </w:p>
        </w:tc>
        <w:tc>
          <w:tcPr>
            <w:tcW w:w="2582" w:type="dxa"/>
            <w:gridSpan w:val="2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 xml:space="preserve">First week </w:t>
            </w:r>
            <w:r w:rsidR="00DC549D">
              <w:rPr>
                <w:rFonts w:ascii="Comic Sans MS" w:hAnsi="Comic Sans MS"/>
                <w:sz w:val="24"/>
                <w:szCs w:val="24"/>
              </w:rPr>
              <w:t xml:space="preserve">of </w:t>
            </w:r>
            <w:r w:rsidRPr="006E2A59">
              <w:rPr>
                <w:rFonts w:ascii="Comic Sans MS" w:hAnsi="Comic Sans MS"/>
                <w:sz w:val="24"/>
                <w:szCs w:val="24"/>
              </w:rPr>
              <w:t>March</w:t>
            </w:r>
          </w:p>
        </w:tc>
        <w:tc>
          <w:tcPr>
            <w:tcW w:w="2162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8/9</w:t>
            </w:r>
          </w:p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82" w:type="dxa"/>
            <w:gridSpan w:val="2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12.2.16</w:t>
            </w:r>
          </w:p>
        </w:tc>
        <w:tc>
          <w:tcPr>
            <w:tcW w:w="2162" w:type="dxa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tbc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FD7161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B76239" w:rsidRPr="006E2A59">
              <w:rPr>
                <w:rFonts w:ascii="Comic Sans MS" w:hAnsi="Comic Sans MS"/>
                <w:sz w:val="24"/>
                <w:szCs w:val="24"/>
              </w:rPr>
              <w:t>erm 3</w:t>
            </w:r>
          </w:p>
        </w:tc>
        <w:tc>
          <w:tcPr>
            <w:tcW w:w="2399" w:type="dxa"/>
          </w:tcPr>
          <w:p w:rsidR="00B76239" w:rsidRPr="006E2A59" w:rsidRDefault="00B76239" w:rsidP="00B76239">
            <w:pPr>
              <w:tabs>
                <w:tab w:val="center" w:pos="11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4/5</w:t>
            </w:r>
          </w:p>
        </w:tc>
        <w:tc>
          <w:tcPr>
            <w:tcW w:w="2582" w:type="dxa"/>
            <w:gridSpan w:val="2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First or second week of June</w:t>
            </w:r>
          </w:p>
        </w:tc>
        <w:tc>
          <w:tcPr>
            <w:tcW w:w="2162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9" w:type="dxa"/>
          </w:tcPr>
          <w:p w:rsidR="00B76239" w:rsidRPr="006E2A59" w:rsidRDefault="00B76239" w:rsidP="00B76239">
            <w:pPr>
              <w:tabs>
                <w:tab w:val="center" w:pos="1122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8/9</w:t>
            </w:r>
          </w:p>
        </w:tc>
        <w:tc>
          <w:tcPr>
            <w:tcW w:w="2582" w:type="dxa"/>
            <w:gridSpan w:val="2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4/7/15</w:t>
            </w:r>
          </w:p>
        </w:tc>
        <w:tc>
          <w:tcPr>
            <w:tcW w:w="2162" w:type="dxa"/>
          </w:tcPr>
          <w:p w:rsidR="00B7623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tbc</w:t>
            </w:r>
          </w:p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76239" w:rsidRPr="006E2A59" w:rsidTr="00B76239">
        <w:tc>
          <w:tcPr>
            <w:tcW w:w="2300" w:type="dxa"/>
          </w:tcPr>
          <w:p w:rsidR="00B76239" w:rsidRPr="006E2A59" w:rsidRDefault="00FD7161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B76239" w:rsidRPr="006E2A59">
              <w:rPr>
                <w:rFonts w:ascii="Comic Sans MS" w:hAnsi="Comic Sans MS"/>
                <w:sz w:val="24"/>
                <w:szCs w:val="24"/>
              </w:rPr>
              <w:t>erm 3</w:t>
            </w:r>
          </w:p>
        </w:tc>
        <w:tc>
          <w:tcPr>
            <w:tcW w:w="2399" w:type="dxa"/>
          </w:tcPr>
          <w:p w:rsidR="00B76239" w:rsidRPr="006E2A59" w:rsidRDefault="00B76239" w:rsidP="00B76239">
            <w:pPr>
              <w:tabs>
                <w:tab w:val="center" w:pos="1122"/>
              </w:tabs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sz w:val="24"/>
                <w:szCs w:val="24"/>
              </w:rPr>
              <w:t xml:space="preserve">  Year 2</w:t>
            </w:r>
          </w:p>
        </w:tc>
        <w:tc>
          <w:tcPr>
            <w:tcW w:w="4744" w:type="dxa"/>
            <w:gridSpan w:val="3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First or second week of June</w:t>
            </w:r>
          </w:p>
        </w:tc>
        <w:tc>
          <w:tcPr>
            <w:tcW w:w="2510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L.A</w:t>
            </w:r>
            <w:r w:rsidR="00DC549D">
              <w:rPr>
                <w:rFonts w:ascii="Comic Sans MS" w:hAnsi="Comic Sans MS"/>
                <w:sz w:val="24"/>
                <w:szCs w:val="24"/>
              </w:rPr>
              <w:t>.</w:t>
            </w:r>
            <w:r w:rsidRPr="006E2A59">
              <w:rPr>
                <w:rFonts w:ascii="Comic Sans MS" w:hAnsi="Comic Sans MS"/>
                <w:sz w:val="24"/>
                <w:szCs w:val="24"/>
              </w:rPr>
              <w:t xml:space="preserve">  statutory standardisation</w:t>
            </w:r>
          </w:p>
        </w:tc>
        <w:tc>
          <w:tcPr>
            <w:tcW w:w="2221" w:type="dxa"/>
          </w:tcPr>
          <w:p w:rsidR="00B76239" w:rsidRPr="006E2A59" w:rsidRDefault="00B76239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B1BBB" w:rsidRPr="006E2A59" w:rsidTr="000D1BFB">
        <w:tc>
          <w:tcPr>
            <w:tcW w:w="2300" w:type="dxa"/>
          </w:tcPr>
          <w:p w:rsidR="005B1BBB" w:rsidRPr="006E2A59" w:rsidRDefault="005B1BBB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99" w:type="dxa"/>
          </w:tcPr>
          <w:p w:rsidR="005B1BBB" w:rsidRPr="005B1BBB" w:rsidRDefault="005B1BBB" w:rsidP="00B76239">
            <w:pPr>
              <w:tabs>
                <w:tab w:val="center" w:pos="1122"/>
              </w:tabs>
              <w:rPr>
                <w:rFonts w:ascii="Comic Sans MS" w:hAnsi="Comic Sans MS"/>
                <w:sz w:val="24"/>
                <w:szCs w:val="24"/>
              </w:rPr>
            </w:pPr>
            <w:r w:rsidRPr="005B1BBB">
              <w:rPr>
                <w:rFonts w:ascii="Comic Sans MS" w:hAnsi="Comic Sans MS"/>
                <w:sz w:val="24"/>
                <w:szCs w:val="24"/>
              </w:rPr>
              <w:t xml:space="preserve"> 2   Year 6</w:t>
            </w:r>
          </w:p>
        </w:tc>
        <w:tc>
          <w:tcPr>
            <w:tcW w:w="2372" w:type="dxa"/>
          </w:tcPr>
          <w:p w:rsidR="005B1BBB" w:rsidRPr="005B1BBB" w:rsidRDefault="005B1BBB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6E2A59">
              <w:rPr>
                <w:rFonts w:ascii="Comic Sans MS" w:hAnsi="Comic Sans MS"/>
                <w:sz w:val="24"/>
                <w:szCs w:val="24"/>
              </w:rPr>
              <w:t>First or second week of June</w:t>
            </w:r>
          </w:p>
        </w:tc>
        <w:tc>
          <w:tcPr>
            <w:tcW w:w="2372" w:type="dxa"/>
            <w:gridSpan w:val="2"/>
          </w:tcPr>
          <w:p w:rsidR="005B1BBB" w:rsidRPr="005B1BBB" w:rsidRDefault="005B1BBB" w:rsidP="00B7623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</w:t>
            </w:r>
          </w:p>
        </w:tc>
        <w:tc>
          <w:tcPr>
            <w:tcW w:w="2510" w:type="dxa"/>
          </w:tcPr>
          <w:p w:rsidR="005B1BBB" w:rsidRPr="005B1BBB" w:rsidRDefault="005B1BBB" w:rsidP="00B76239">
            <w:pPr>
              <w:rPr>
                <w:rFonts w:ascii="Comic Sans MS" w:hAnsi="Comic Sans MS"/>
                <w:sz w:val="24"/>
                <w:szCs w:val="24"/>
              </w:rPr>
            </w:pPr>
            <w:r w:rsidRPr="005B1BBB">
              <w:rPr>
                <w:rFonts w:ascii="Comic Sans MS" w:hAnsi="Comic Sans MS"/>
                <w:sz w:val="24"/>
                <w:szCs w:val="24"/>
              </w:rPr>
              <w:t>L.A</w:t>
            </w:r>
            <w:r w:rsidR="00DC549D">
              <w:rPr>
                <w:rFonts w:ascii="Comic Sans MS" w:hAnsi="Comic Sans MS"/>
                <w:sz w:val="24"/>
                <w:szCs w:val="24"/>
              </w:rPr>
              <w:t>.</w:t>
            </w:r>
            <w:r w:rsidRPr="005B1BBB">
              <w:rPr>
                <w:rFonts w:ascii="Comic Sans MS" w:hAnsi="Comic Sans MS"/>
                <w:sz w:val="24"/>
                <w:szCs w:val="24"/>
              </w:rPr>
              <w:t xml:space="preserve">  statutory standardisation</w:t>
            </w:r>
          </w:p>
        </w:tc>
        <w:tc>
          <w:tcPr>
            <w:tcW w:w="2221" w:type="dxa"/>
          </w:tcPr>
          <w:p w:rsidR="005B1BBB" w:rsidRPr="006E2A59" w:rsidRDefault="005B1BBB" w:rsidP="00B762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1124D" w:rsidRDefault="0021124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</w:p>
    <w:p w:rsidR="00E43298" w:rsidRPr="006E2A59" w:rsidRDefault="00E4329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is an expectation</w:t>
      </w:r>
      <w:r w:rsidR="00620889">
        <w:rPr>
          <w:rFonts w:ascii="Comic Sans MS" w:hAnsi="Comic Sans MS"/>
          <w:sz w:val="24"/>
          <w:szCs w:val="24"/>
        </w:rPr>
        <w:t xml:space="preserve"> that each min</w:t>
      </w:r>
      <w:r w:rsidR="00906CA2">
        <w:rPr>
          <w:rFonts w:ascii="Comic Sans MS" w:hAnsi="Comic Sans MS"/>
          <w:sz w:val="24"/>
          <w:szCs w:val="24"/>
        </w:rPr>
        <w:t>i-partnership holds</w:t>
      </w:r>
      <w:r>
        <w:rPr>
          <w:rFonts w:ascii="Comic Sans MS" w:hAnsi="Comic Sans MS"/>
          <w:sz w:val="24"/>
          <w:szCs w:val="24"/>
        </w:rPr>
        <w:t xml:space="preserve"> further moderation </w:t>
      </w:r>
      <w:r w:rsidR="00906CA2">
        <w:rPr>
          <w:rFonts w:ascii="Comic Sans MS" w:hAnsi="Comic Sans MS"/>
          <w:sz w:val="24"/>
          <w:szCs w:val="24"/>
        </w:rPr>
        <w:t xml:space="preserve">sessions </w:t>
      </w:r>
      <w:r>
        <w:rPr>
          <w:rFonts w:ascii="Comic Sans MS" w:hAnsi="Comic Sans MS"/>
          <w:sz w:val="24"/>
          <w:szCs w:val="24"/>
        </w:rPr>
        <w:t>at least once a school year in an appropriate curricular area</w:t>
      </w:r>
      <w:r w:rsidR="00620889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3B06A1" w:rsidRPr="00906CA2" w:rsidRDefault="00FD71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40"/>
          <w:szCs w:val="40"/>
          <w:u w:val="single"/>
        </w:rPr>
        <w:lastRenderedPageBreak/>
        <w:t>Guidelines for M</w:t>
      </w:r>
      <w:r w:rsidR="003B06A1" w:rsidRPr="003B06A1">
        <w:rPr>
          <w:rFonts w:ascii="Comic Sans MS" w:hAnsi="Comic Sans MS"/>
          <w:sz w:val="40"/>
          <w:szCs w:val="40"/>
          <w:u w:val="single"/>
        </w:rPr>
        <w:t>oderation</w:t>
      </w:r>
    </w:p>
    <w:p w:rsidR="009827F2" w:rsidRPr="00944596" w:rsidRDefault="00906CA2" w:rsidP="009827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Year 4/5 m</w:t>
      </w:r>
      <w:r w:rsidR="009827F2" w:rsidRPr="00944596">
        <w:rPr>
          <w:rFonts w:ascii="Comic Sans MS" w:hAnsi="Comic Sans MS"/>
          <w:sz w:val="24"/>
          <w:szCs w:val="24"/>
        </w:rPr>
        <w:t xml:space="preserve">eetings will be introduced and led by </w:t>
      </w:r>
      <w:r w:rsidR="00972F9D">
        <w:rPr>
          <w:rFonts w:ascii="Comic Sans MS" w:hAnsi="Comic Sans MS"/>
          <w:sz w:val="24"/>
          <w:szCs w:val="24"/>
        </w:rPr>
        <w:t xml:space="preserve">current </w:t>
      </w:r>
      <w:r w:rsidR="009827F2" w:rsidRPr="00944596">
        <w:rPr>
          <w:rFonts w:ascii="Comic Sans MS" w:hAnsi="Comic Sans MS"/>
          <w:sz w:val="24"/>
          <w:szCs w:val="24"/>
        </w:rPr>
        <w:t xml:space="preserve">county moderators from key stage 1 and 2 who have </w:t>
      </w:r>
      <w:r w:rsidR="00972F9D">
        <w:rPr>
          <w:rFonts w:ascii="Comic Sans MS" w:hAnsi="Comic Sans MS"/>
          <w:sz w:val="24"/>
          <w:szCs w:val="24"/>
        </w:rPr>
        <w:t xml:space="preserve">the appropriate expertise and </w:t>
      </w:r>
      <w:r w:rsidR="009827F2" w:rsidRPr="00944596">
        <w:rPr>
          <w:rFonts w:ascii="Comic Sans MS" w:hAnsi="Comic Sans MS"/>
          <w:sz w:val="24"/>
          <w:szCs w:val="24"/>
        </w:rPr>
        <w:t>a breadth of experience across the fir</w:t>
      </w:r>
      <w:r w:rsidR="00972F9D">
        <w:rPr>
          <w:rFonts w:ascii="Comic Sans MS" w:hAnsi="Comic Sans MS"/>
          <w:sz w:val="24"/>
          <w:szCs w:val="24"/>
        </w:rPr>
        <w:t xml:space="preserve">st and middle school age range.  </w:t>
      </w:r>
      <w:r>
        <w:rPr>
          <w:rFonts w:ascii="Comic Sans MS" w:hAnsi="Comic Sans MS"/>
          <w:sz w:val="24"/>
          <w:szCs w:val="24"/>
        </w:rPr>
        <w:t>Year 8/9 meetings will be led by appropriate subject specialists.</w:t>
      </w:r>
    </w:p>
    <w:p w:rsidR="009827F2" w:rsidRPr="00944596" w:rsidRDefault="006E2A59" w:rsidP="009827F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Teaching staff a</w:t>
      </w:r>
      <w:r w:rsidR="009827F2" w:rsidRPr="00944596">
        <w:rPr>
          <w:rFonts w:ascii="Comic Sans MS" w:hAnsi="Comic Sans MS"/>
          <w:sz w:val="24"/>
          <w:szCs w:val="24"/>
        </w:rPr>
        <w:t>re to bring along evidence and assessment to share and compare with colleagues a</w:t>
      </w:r>
      <w:r w:rsidR="00906CA2">
        <w:rPr>
          <w:rFonts w:ascii="Comic Sans MS" w:hAnsi="Comic Sans MS"/>
          <w:sz w:val="24"/>
          <w:szCs w:val="24"/>
        </w:rPr>
        <w:t xml:space="preserve">nd moderators.  Agreed </w:t>
      </w:r>
      <w:r w:rsidR="009827F2" w:rsidRPr="00944596">
        <w:rPr>
          <w:rFonts w:ascii="Comic Sans MS" w:hAnsi="Comic Sans MS"/>
          <w:sz w:val="24"/>
          <w:szCs w:val="24"/>
        </w:rPr>
        <w:t xml:space="preserve">achievement </w:t>
      </w:r>
      <w:r w:rsidR="00906CA2">
        <w:rPr>
          <w:rFonts w:ascii="Comic Sans MS" w:hAnsi="Comic Sans MS"/>
          <w:sz w:val="24"/>
          <w:szCs w:val="24"/>
        </w:rPr>
        <w:t xml:space="preserve">as meets the performance descriptors and criteria </w:t>
      </w:r>
      <w:r w:rsidR="009827F2" w:rsidRPr="00944596">
        <w:rPr>
          <w:rFonts w:ascii="Comic Sans MS" w:hAnsi="Comic Sans MS"/>
          <w:sz w:val="24"/>
          <w:szCs w:val="24"/>
        </w:rPr>
        <w:t xml:space="preserve">will be fed back to the teachers to take back to their own school.   </w:t>
      </w:r>
    </w:p>
    <w:p w:rsidR="009827F2" w:rsidRPr="00944596" w:rsidRDefault="009827F2" w:rsidP="009827F2">
      <w:pPr>
        <w:rPr>
          <w:rFonts w:ascii="Comic Sans MS" w:hAnsi="Comic Sans MS"/>
          <w:sz w:val="24"/>
          <w:szCs w:val="24"/>
        </w:rPr>
      </w:pPr>
      <w:r w:rsidRPr="00944596">
        <w:rPr>
          <w:rFonts w:ascii="Comic Sans MS" w:hAnsi="Comic Sans MS"/>
          <w:sz w:val="24"/>
          <w:szCs w:val="24"/>
        </w:rPr>
        <w:t xml:space="preserve">The aim is to encourage dialogue between different schools and year groups for professional development opportunities.  Teachers should share work and supporting evidence and suggested </w:t>
      </w:r>
      <w:r w:rsidR="00906CA2">
        <w:rPr>
          <w:rFonts w:ascii="Comic Sans MS" w:hAnsi="Comic Sans MS"/>
          <w:sz w:val="24"/>
          <w:szCs w:val="24"/>
        </w:rPr>
        <w:t>performance</w:t>
      </w:r>
      <w:r w:rsidRPr="00944596">
        <w:rPr>
          <w:rFonts w:ascii="Comic Sans MS" w:hAnsi="Comic Sans MS"/>
          <w:sz w:val="24"/>
          <w:szCs w:val="24"/>
        </w:rPr>
        <w:t xml:space="preserve"> </w:t>
      </w:r>
      <w:r w:rsidR="00906CA2">
        <w:rPr>
          <w:rFonts w:ascii="Comic Sans MS" w:hAnsi="Comic Sans MS"/>
          <w:sz w:val="24"/>
          <w:szCs w:val="24"/>
        </w:rPr>
        <w:t>d</w:t>
      </w:r>
      <w:r w:rsidR="00CA1413">
        <w:rPr>
          <w:rFonts w:ascii="Comic Sans MS" w:hAnsi="Comic Sans MS"/>
          <w:sz w:val="24"/>
          <w:szCs w:val="24"/>
        </w:rPr>
        <w:t>esc</w:t>
      </w:r>
      <w:r w:rsidR="00906CA2">
        <w:rPr>
          <w:rFonts w:ascii="Comic Sans MS" w:hAnsi="Comic Sans MS"/>
          <w:sz w:val="24"/>
          <w:szCs w:val="24"/>
        </w:rPr>
        <w:t>r</w:t>
      </w:r>
      <w:r w:rsidR="00CA1413">
        <w:rPr>
          <w:rFonts w:ascii="Comic Sans MS" w:hAnsi="Comic Sans MS"/>
          <w:sz w:val="24"/>
          <w:szCs w:val="24"/>
        </w:rPr>
        <w:t>i</w:t>
      </w:r>
      <w:r w:rsidR="00906CA2">
        <w:rPr>
          <w:rFonts w:ascii="Comic Sans MS" w:hAnsi="Comic Sans MS"/>
          <w:sz w:val="24"/>
          <w:szCs w:val="24"/>
        </w:rPr>
        <w:t>ptor</w:t>
      </w:r>
      <w:r w:rsidR="00FD7161">
        <w:rPr>
          <w:rFonts w:ascii="Comic Sans MS" w:hAnsi="Comic Sans MS"/>
          <w:sz w:val="24"/>
          <w:szCs w:val="24"/>
        </w:rPr>
        <w:t>s</w:t>
      </w:r>
      <w:r w:rsidRPr="00944596">
        <w:rPr>
          <w:rFonts w:ascii="Comic Sans MS" w:hAnsi="Comic Sans MS"/>
          <w:sz w:val="24"/>
          <w:szCs w:val="24"/>
        </w:rPr>
        <w:t xml:space="preserve"> should be on front of evidence submitted on a pos</w:t>
      </w:r>
      <w:r w:rsidR="00906CA2">
        <w:rPr>
          <w:rFonts w:ascii="Comic Sans MS" w:hAnsi="Comic Sans MS"/>
          <w:sz w:val="24"/>
          <w:szCs w:val="24"/>
        </w:rPr>
        <w:t xml:space="preserve">t-it note or similar.   </w:t>
      </w:r>
      <w:r w:rsidRPr="00944596">
        <w:rPr>
          <w:rFonts w:ascii="Comic Sans MS" w:hAnsi="Comic Sans MS"/>
          <w:sz w:val="24"/>
          <w:szCs w:val="24"/>
        </w:rPr>
        <w:t xml:space="preserve"> </w:t>
      </w:r>
      <w:r w:rsidR="00906CA2">
        <w:rPr>
          <w:rFonts w:ascii="Comic Sans MS" w:hAnsi="Comic Sans MS"/>
          <w:sz w:val="24"/>
          <w:szCs w:val="24"/>
        </w:rPr>
        <w:t>Performance descriptors</w:t>
      </w:r>
      <w:r w:rsidRPr="00944596">
        <w:rPr>
          <w:rFonts w:ascii="Comic Sans MS" w:hAnsi="Comic Sans MS"/>
          <w:sz w:val="24"/>
          <w:szCs w:val="24"/>
        </w:rPr>
        <w:t xml:space="preserve"> agreed or altered will be recorded for the benefit of the submitting teacher and school. Moderators can provide support in coming to an agreement.</w:t>
      </w:r>
      <w:r w:rsidR="00972F9D">
        <w:rPr>
          <w:rFonts w:ascii="Comic Sans MS" w:hAnsi="Comic Sans MS"/>
          <w:sz w:val="24"/>
          <w:szCs w:val="24"/>
        </w:rPr>
        <w:t xml:space="preserve">  </w:t>
      </w:r>
    </w:p>
    <w:p w:rsidR="009827F2" w:rsidRPr="00944596" w:rsidRDefault="009827F2" w:rsidP="009827F2">
      <w:pPr>
        <w:pStyle w:val="ListParagraph"/>
        <w:ind w:left="765"/>
        <w:rPr>
          <w:rFonts w:ascii="Comic Sans MS" w:hAnsi="Comic Sans MS"/>
          <w:sz w:val="24"/>
          <w:szCs w:val="24"/>
        </w:rPr>
      </w:pPr>
    </w:p>
    <w:p w:rsidR="009827F2" w:rsidRPr="00944596" w:rsidRDefault="009827F2" w:rsidP="009827F2">
      <w:pPr>
        <w:rPr>
          <w:rFonts w:ascii="Comic Sans MS" w:hAnsi="Comic Sans MS"/>
          <w:sz w:val="24"/>
          <w:szCs w:val="24"/>
          <w:u w:val="single"/>
        </w:rPr>
      </w:pPr>
      <w:r w:rsidRPr="00944596">
        <w:rPr>
          <w:rFonts w:ascii="Comic Sans MS" w:hAnsi="Comic Sans MS"/>
          <w:sz w:val="24"/>
          <w:szCs w:val="24"/>
          <w:u w:val="single"/>
        </w:rPr>
        <w:t>Evidence to be brought to the meeting</w:t>
      </w:r>
    </w:p>
    <w:p w:rsidR="00972F9D" w:rsidRDefault="009827F2" w:rsidP="00972F9D">
      <w:pPr>
        <w:rPr>
          <w:rFonts w:ascii="Comic Sans MS" w:hAnsi="Comic Sans MS"/>
          <w:sz w:val="24"/>
          <w:szCs w:val="24"/>
        </w:rPr>
      </w:pPr>
      <w:r w:rsidRPr="003331CD">
        <w:rPr>
          <w:rFonts w:ascii="Comic Sans MS" w:hAnsi="Comic Sans MS"/>
          <w:sz w:val="24"/>
          <w:szCs w:val="24"/>
        </w:rPr>
        <w:t>Teachers to bring work and evidence from 15% of cohort demon</w:t>
      </w:r>
      <w:r w:rsidR="00FD7161">
        <w:rPr>
          <w:rFonts w:ascii="Comic Sans MS" w:hAnsi="Comic Sans MS"/>
          <w:sz w:val="24"/>
          <w:szCs w:val="24"/>
        </w:rPr>
        <w:t>strating full range of ability</w:t>
      </w:r>
      <w:r w:rsidRPr="003331CD">
        <w:rPr>
          <w:rFonts w:ascii="Comic Sans MS" w:hAnsi="Comic Sans MS"/>
          <w:sz w:val="24"/>
          <w:szCs w:val="24"/>
        </w:rPr>
        <w:t xml:space="preserve">.  If cohort is small teachers should bring 3 (if possible) children’s work and supporting evidence across the ability range. </w:t>
      </w:r>
      <w:r w:rsidRPr="00944596">
        <w:rPr>
          <w:sz w:val="24"/>
          <w:szCs w:val="24"/>
        </w:rPr>
        <w:t xml:space="preserve"> </w:t>
      </w:r>
      <w:r w:rsidR="00972F9D">
        <w:rPr>
          <w:sz w:val="24"/>
          <w:szCs w:val="24"/>
        </w:rPr>
        <w:t xml:space="preserve">  </w:t>
      </w:r>
      <w:r w:rsidR="00972F9D">
        <w:rPr>
          <w:rFonts w:ascii="Comic Sans MS" w:hAnsi="Comic Sans MS"/>
          <w:sz w:val="24"/>
          <w:szCs w:val="24"/>
        </w:rPr>
        <w:t>It is important that work to be used for assessment purposes is in normal books and</w:t>
      </w:r>
      <w:r w:rsidR="00CA1413">
        <w:rPr>
          <w:rFonts w:ascii="Comic Sans MS" w:hAnsi="Comic Sans MS"/>
          <w:sz w:val="24"/>
          <w:szCs w:val="24"/>
        </w:rPr>
        <w:t xml:space="preserve"> should include work</w:t>
      </w:r>
      <w:r w:rsidR="00972F9D">
        <w:rPr>
          <w:rFonts w:ascii="Comic Sans MS" w:hAnsi="Comic Sans MS"/>
          <w:sz w:val="24"/>
          <w:szCs w:val="24"/>
        </w:rPr>
        <w:t xml:space="preserve"> demonstrated as unaided, </w:t>
      </w:r>
      <w:r w:rsidR="00FD7161">
        <w:rPr>
          <w:rFonts w:ascii="Comic Sans MS" w:hAnsi="Comic Sans MS"/>
          <w:sz w:val="24"/>
          <w:szCs w:val="24"/>
        </w:rPr>
        <w:t>unsupported, and independent; i.e.</w:t>
      </w:r>
      <w:r w:rsidR="00972F9D">
        <w:rPr>
          <w:rFonts w:ascii="Comic Sans MS" w:hAnsi="Comic Sans MS"/>
          <w:sz w:val="24"/>
          <w:szCs w:val="24"/>
        </w:rPr>
        <w:t xml:space="preserve"> not guided, scaffolded or with success criteria provided.  Cross curricular application of maths and English skills is particularly useful.</w:t>
      </w:r>
    </w:p>
    <w:p w:rsidR="00CA1413" w:rsidRDefault="00CA1413" w:rsidP="00972F9D">
      <w:pPr>
        <w:rPr>
          <w:rFonts w:ascii="Comic Sans MS" w:hAnsi="Comic Sans MS"/>
          <w:sz w:val="24"/>
          <w:szCs w:val="24"/>
        </w:rPr>
      </w:pPr>
    </w:p>
    <w:p w:rsidR="009827F2" w:rsidRPr="00FD7161" w:rsidRDefault="009827F2" w:rsidP="009827F2">
      <w:pPr>
        <w:rPr>
          <w:rFonts w:ascii="Comic Sans MS" w:hAnsi="Comic Sans MS"/>
          <w:sz w:val="28"/>
          <w:szCs w:val="28"/>
          <w:u w:val="single"/>
        </w:rPr>
      </w:pPr>
      <w:r w:rsidRPr="00FD7161">
        <w:rPr>
          <w:rFonts w:ascii="Comic Sans MS" w:hAnsi="Comic Sans MS"/>
          <w:sz w:val="28"/>
          <w:szCs w:val="28"/>
          <w:u w:val="single"/>
        </w:rPr>
        <w:lastRenderedPageBreak/>
        <w:t>Supporting evidence includes</w:t>
      </w:r>
      <w:r w:rsidR="00FD7161" w:rsidRPr="00FD7161">
        <w:rPr>
          <w:rFonts w:ascii="Comic Sans MS" w:hAnsi="Comic Sans MS"/>
          <w:sz w:val="28"/>
          <w:szCs w:val="28"/>
          <w:u w:val="single"/>
        </w:rPr>
        <w:t>:</w:t>
      </w:r>
    </w:p>
    <w:p w:rsidR="009827F2" w:rsidRPr="00670D5A" w:rsidRDefault="009827F2" w:rsidP="009827F2">
      <w:pPr>
        <w:pStyle w:val="ListParagraph"/>
        <w:ind w:left="765"/>
        <w:rPr>
          <w:rFonts w:ascii="Comic Sans MS" w:hAnsi="Comic Sans MS"/>
          <w:sz w:val="24"/>
          <w:szCs w:val="24"/>
        </w:rPr>
      </w:pPr>
    </w:p>
    <w:p w:rsidR="009827F2" w:rsidRPr="00FD7161" w:rsidRDefault="00FD7161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u w:val="single"/>
        </w:rPr>
      </w:pPr>
      <w:r w:rsidRPr="00FD7161">
        <w:rPr>
          <w:rFonts w:ascii="Comic Sans MS" w:hAnsi="Comic Sans MS"/>
          <w:sz w:val="28"/>
          <w:szCs w:val="28"/>
        </w:rPr>
        <w:t xml:space="preserve">Children’s work </w:t>
      </w:r>
      <w:r w:rsidRPr="00FD7161">
        <w:rPr>
          <w:rFonts w:ascii="Comic Sans MS" w:hAnsi="Comic Sans MS"/>
          <w:sz w:val="28"/>
          <w:szCs w:val="28"/>
          <w:u w:val="single"/>
        </w:rPr>
        <w:t>m</w:t>
      </w:r>
      <w:r w:rsidR="009827F2" w:rsidRPr="00FD7161">
        <w:rPr>
          <w:rFonts w:ascii="Comic Sans MS" w:hAnsi="Comic Sans MS"/>
          <w:sz w:val="28"/>
          <w:szCs w:val="28"/>
          <w:u w:val="single"/>
        </w:rPr>
        <w:t>ust</w:t>
      </w:r>
      <w:r w:rsidR="00CA1413" w:rsidRPr="00FD7161">
        <w:rPr>
          <w:rFonts w:ascii="Comic Sans MS" w:hAnsi="Comic Sans MS"/>
          <w:sz w:val="28"/>
          <w:szCs w:val="28"/>
          <w:u w:val="single"/>
        </w:rPr>
        <w:t xml:space="preserve"> include </w:t>
      </w:r>
      <w:r w:rsidR="009827F2" w:rsidRPr="00FD7161">
        <w:rPr>
          <w:rFonts w:ascii="Comic Sans MS" w:hAnsi="Comic Sans MS"/>
          <w:sz w:val="28"/>
          <w:szCs w:val="28"/>
          <w:u w:val="single"/>
        </w:rPr>
        <w:t xml:space="preserve">independent </w:t>
      </w:r>
      <w:r w:rsidRPr="00FD7161">
        <w:rPr>
          <w:rFonts w:ascii="Comic Sans MS" w:hAnsi="Comic Sans MS"/>
          <w:sz w:val="28"/>
          <w:szCs w:val="28"/>
          <w:u w:val="single"/>
        </w:rPr>
        <w:t xml:space="preserve">work </w:t>
      </w:r>
      <w:r w:rsidR="009827F2" w:rsidRPr="00FD7161">
        <w:rPr>
          <w:rFonts w:ascii="Comic Sans MS" w:hAnsi="Comic Sans MS"/>
          <w:sz w:val="28"/>
          <w:szCs w:val="28"/>
          <w:u w:val="single"/>
        </w:rPr>
        <w:t xml:space="preserve">in normal </w:t>
      </w:r>
      <w:r w:rsidRPr="00FD7161">
        <w:rPr>
          <w:rFonts w:ascii="Comic Sans MS" w:hAnsi="Comic Sans MS"/>
          <w:sz w:val="28"/>
          <w:szCs w:val="28"/>
          <w:u w:val="single"/>
        </w:rPr>
        <w:t>workbooks across the curriculum</w:t>
      </w:r>
    </w:p>
    <w:p w:rsidR="009827F2" w:rsidRPr="00FD7161" w:rsidRDefault="00FD7161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7161">
        <w:rPr>
          <w:rFonts w:ascii="Comic Sans MS" w:hAnsi="Comic Sans MS"/>
          <w:sz w:val="28"/>
          <w:szCs w:val="28"/>
        </w:rPr>
        <w:t xml:space="preserve">Assessment records, </w:t>
      </w:r>
      <w:r w:rsidR="00972F9D" w:rsidRPr="00FD7161">
        <w:rPr>
          <w:rFonts w:ascii="Comic Sans MS" w:hAnsi="Comic Sans MS"/>
          <w:sz w:val="28"/>
          <w:szCs w:val="28"/>
        </w:rPr>
        <w:t xml:space="preserve">using agreed partnership terminology, definitions and criteria </w:t>
      </w:r>
      <w:r w:rsidR="009827F2" w:rsidRPr="00FD7161">
        <w:rPr>
          <w:rFonts w:ascii="Comic Sans MS" w:hAnsi="Comic Sans MS"/>
          <w:sz w:val="28"/>
          <w:szCs w:val="28"/>
        </w:rPr>
        <w:t xml:space="preserve"> </w:t>
      </w:r>
    </w:p>
    <w:p w:rsidR="009827F2" w:rsidRPr="00FD7161" w:rsidRDefault="00FD7161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7161">
        <w:rPr>
          <w:rFonts w:ascii="Comic Sans MS" w:hAnsi="Comic Sans MS"/>
          <w:sz w:val="28"/>
          <w:szCs w:val="28"/>
        </w:rPr>
        <w:t>Teachers planning</w:t>
      </w:r>
      <w:r w:rsidR="0090171A" w:rsidRPr="00FD7161">
        <w:rPr>
          <w:rFonts w:ascii="Comic Sans MS" w:hAnsi="Comic Sans MS"/>
          <w:sz w:val="28"/>
          <w:szCs w:val="28"/>
        </w:rPr>
        <w:t xml:space="preserve"> annotated</w:t>
      </w:r>
    </w:p>
    <w:p w:rsidR="009827F2" w:rsidRPr="00FD7161" w:rsidRDefault="009827F2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7161">
        <w:rPr>
          <w:rFonts w:ascii="Comic Sans MS" w:hAnsi="Comic Sans MS"/>
          <w:sz w:val="28"/>
          <w:szCs w:val="28"/>
        </w:rPr>
        <w:t xml:space="preserve">Tracking </w:t>
      </w:r>
    </w:p>
    <w:p w:rsidR="009827F2" w:rsidRPr="00FD7161" w:rsidRDefault="009827F2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7161">
        <w:rPr>
          <w:rFonts w:ascii="Comic Sans MS" w:hAnsi="Comic Sans MS"/>
          <w:sz w:val="28"/>
          <w:szCs w:val="28"/>
        </w:rPr>
        <w:t>Targets</w:t>
      </w:r>
    </w:p>
    <w:p w:rsidR="009827F2" w:rsidRPr="00FD7161" w:rsidRDefault="009827F2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7161">
        <w:rPr>
          <w:rFonts w:ascii="Comic Sans MS" w:hAnsi="Comic Sans MS"/>
          <w:sz w:val="28"/>
          <w:szCs w:val="28"/>
        </w:rPr>
        <w:t>Observation notes</w:t>
      </w:r>
    </w:p>
    <w:p w:rsidR="009827F2" w:rsidRPr="00FD7161" w:rsidRDefault="009827F2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FD7161">
        <w:rPr>
          <w:rFonts w:ascii="Comic Sans MS" w:hAnsi="Comic Sans MS"/>
          <w:sz w:val="28"/>
          <w:szCs w:val="28"/>
        </w:rPr>
        <w:t>Photos</w:t>
      </w:r>
    </w:p>
    <w:p w:rsidR="001151B5" w:rsidRPr="00FD7161" w:rsidRDefault="00FD7161" w:rsidP="00FD716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  <w:u w:val="single"/>
        </w:rPr>
      </w:pPr>
      <w:r w:rsidRPr="00FD7161">
        <w:rPr>
          <w:rFonts w:ascii="Comic Sans MS" w:hAnsi="Comic Sans MS"/>
          <w:sz w:val="28"/>
          <w:szCs w:val="28"/>
        </w:rPr>
        <w:t>Summative c</w:t>
      </w:r>
      <w:r w:rsidR="009827F2" w:rsidRPr="00FD7161">
        <w:rPr>
          <w:rFonts w:ascii="Comic Sans MS" w:hAnsi="Comic Sans MS"/>
          <w:sz w:val="28"/>
          <w:szCs w:val="28"/>
        </w:rPr>
        <w:t>lass and school based assessments</w:t>
      </w:r>
    </w:p>
    <w:p w:rsidR="00BE0E59" w:rsidRPr="00BE0E59" w:rsidRDefault="00BE0E59" w:rsidP="00BE0E59">
      <w:pPr>
        <w:pStyle w:val="ListParagraph"/>
        <w:ind w:left="765"/>
        <w:rPr>
          <w:rFonts w:ascii="Comic Sans MS" w:hAnsi="Comic Sans MS"/>
          <w:sz w:val="40"/>
          <w:szCs w:val="40"/>
          <w:u w:val="single"/>
        </w:rPr>
      </w:pPr>
    </w:p>
    <w:p w:rsidR="00FD7161" w:rsidRDefault="00FD7161" w:rsidP="00BE0E59">
      <w:pPr>
        <w:jc w:val="both"/>
        <w:rPr>
          <w:rFonts w:ascii="Comic Sans MS" w:hAnsi="Comic Sans MS" w:cs="Arial"/>
          <w:sz w:val="40"/>
          <w:szCs w:val="40"/>
        </w:rPr>
      </w:pPr>
    </w:p>
    <w:p w:rsidR="00FD7161" w:rsidRDefault="00FD7161" w:rsidP="00BE0E59">
      <w:pPr>
        <w:jc w:val="both"/>
        <w:rPr>
          <w:rFonts w:ascii="Comic Sans MS" w:hAnsi="Comic Sans MS" w:cs="Arial"/>
          <w:sz w:val="40"/>
          <w:szCs w:val="40"/>
        </w:rPr>
      </w:pPr>
    </w:p>
    <w:p w:rsidR="00FD7161" w:rsidRDefault="00FD7161" w:rsidP="00BE0E59">
      <w:pPr>
        <w:jc w:val="both"/>
        <w:rPr>
          <w:rFonts w:ascii="Comic Sans MS" w:hAnsi="Comic Sans MS" w:cs="Arial"/>
          <w:sz w:val="40"/>
          <w:szCs w:val="40"/>
        </w:rPr>
      </w:pPr>
    </w:p>
    <w:p w:rsidR="00FD7161" w:rsidRDefault="00FD7161" w:rsidP="00BE0E59">
      <w:pPr>
        <w:jc w:val="both"/>
        <w:rPr>
          <w:rFonts w:ascii="Comic Sans MS" w:hAnsi="Comic Sans MS" w:cs="Arial"/>
          <w:sz w:val="40"/>
          <w:szCs w:val="40"/>
        </w:rPr>
      </w:pPr>
    </w:p>
    <w:p w:rsidR="001151B5" w:rsidRPr="00FD7161" w:rsidRDefault="001151B5" w:rsidP="00BE0E59">
      <w:pPr>
        <w:jc w:val="both"/>
        <w:rPr>
          <w:rFonts w:ascii="Comic Sans MS" w:hAnsi="Comic Sans MS" w:cs="Arial"/>
          <w:sz w:val="28"/>
          <w:szCs w:val="28"/>
          <w:u w:val="single"/>
        </w:rPr>
      </w:pPr>
      <w:r w:rsidRPr="00FD7161">
        <w:rPr>
          <w:rFonts w:ascii="Comic Sans MS" w:hAnsi="Comic Sans MS" w:cs="Arial"/>
          <w:sz w:val="40"/>
          <w:szCs w:val="40"/>
          <w:u w:val="single"/>
        </w:rPr>
        <w:lastRenderedPageBreak/>
        <w:t>Standards and Teacher Assessment</w:t>
      </w:r>
    </w:p>
    <w:p w:rsidR="00944596" w:rsidRPr="00FD7161" w:rsidRDefault="00CA1413" w:rsidP="00BE0E59">
      <w:pPr>
        <w:pStyle w:val="ListParagraph"/>
        <w:ind w:left="765"/>
        <w:jc w:val="both"/>
        <w:rPr>
          <w:rFonts w:ascii="Comic Sans MS" w:hAnsi="Comic Sans MS"/>
          <w:sz w:val="28"/>
          <w:szCs w:val="28"/>
          <w:u w:val="single"/>
        </w:rPr>
      </w:pPr>
      <w:r w:rsidRPr="00FD7161">
        <w:rPr>
          <w:rFonts w:ascii="Comic Sans MS" w:hAnsi="Comic Sans MS" w:cs="Arial"/>
          <w:sz w:val="28"/>
          <w:szCs w:val="28"/>
        </w:rPr>
        <w:t>In future we aim to hold standards files to exemplify standards relating to the performance descriptors.</w:t>
      </w:r>
    </w:p>
    <w:p w:rsidR="003B06A1" w:rsidRDefault="00BE0E59">
      <w:p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 xml:space="preserve"> </w:t>
      </w:r>
      <w:r w:rsidR="003B06A1" w:rsidRPr="003B06A1">
        <w:rPr>
          <w:rFonts w:ascii="Comic Sans MS" w:hAnsi="Comic Sans MS"/>
          <w:sz w:val="40"/>
          <w:szCs w:val="40"/>
          <w:u w:val="single"/>
        </w:rPr>
        <w:t>Transition</w:t>
      </w:r>
    </w:p>
    <w:p w:rsidR="00972F9D" w:rsidRPr="00124E6F" w:rsidRDefault="009B5D47">
      <w:pPr>
        <w:rPr>
          <w:rFonts w:ascii="Comic Sans MS" w:hAnsi="Comic Sans MS"/>
          <w:sz w:val="28"/>
          <w:szCs w:val="28"/>
        </w:rPr>
      </w:pPr>
      <w:r w:rsidRPr="00124E6F">
        <w:rPr>
          <w:rFonts w:ascii="Comic Sans MS" w:hAnsi="Comic Sans MS"/>
          <w:sz w:val="28"/>
          <w:szCs w:val="28"/>
        </w:rPr>
        <w:t xml:space="preserve">Year 4/5      A moderation meeting will be held in June to ensure parity before transfer to middle school. </w:t>
      </w:r>
    </w:p>
    <w:p w:rsidR="00972F9D" w:rsidRPr="00124E6F" w:rsidRDefault="00CA1413">
      <w:pPr>
        <w:rPr>
          <w:rFonts w:ascii="Comic Sans MS" w:hAnsi="Comic Sans MS"/>
          <w:sz w:val="28"/>
          <w:szCs w:val="28"/>
        </w:rPr>
      </w:pPr>
      <w:r w:rsidRPr="00124E6F">
        <w:rPr>
          <w:rFonts w:ascii="Comic Sans MS" w:hAnsi="Comic Sans MS"/>
          <w:sz w:val="28"/>
          <w:szCs w:val="28"/>
        </w:rPr>
        <w:t xml:space="preserve">Year 8/9  </w:t>
      </w:r>
      <w:r w:rsidR="00972F9D" w:rsidRPr="00124E6F">
        <w:rPr>
          <w:rFonts w:ascii="Comic Sans MS" w:hAnsi="Comic Sans MS"/>
          <w:sz w:val="28"/>
          <w:szCs w:val="28"/>
        </w:rPr>
        <w:t xml:space="preserve">     </w:t>
      </w:r>
      <w:r w:rsidRPr="00124E6F">
        <w:rPr>
          <w:rFonts w:ascii="Comic Sans MS" w:hAnsi="Comic Sans MS"/>
          <w:sz w:val="28"/>
          <w:szCs w:val="28"/>
        </w:rPr>
        <w:t>A moderation meeting will be held in June</w:t>
      </w:r>
      <w:r w:rsidR="00B76239" w:rsidRPr="00124E6F">
        <w:rPr>
          <w:rFonts w:ascii="Comic Sans MS" w:hAnsi="Comic Sans MS"/>
          <w:sz w:val="28"/>
          <w:szCs w:val="28"/>
        </w:rPr>
        <w:t>/July</w:t>
      </w:r>
      <w:r w:rsidRPr="00124E6F">
        <w:rPr>
          <w:rFonts w:ascii="Comic Sans MS" w:hAnsi="Comic Sans MS"/>
          <w:sz w:val="28"/>
          <w:szCs w:val="28"/>
        </w:rPr>
        <w:t xml:space="preserve"> to ensure parity before transfer to high school.</w:t>
      </w:r>
    </w:p>
    <w:p w:rsidR="00F34FA0" w:rsidRPr="00124E6F" w:rsidRDefault="00F34FA0">
      <w:pPr>
        <w:rPr>
          <w:rFonts w:ascii="Comic Sans MS" w:hAnsi="Comic Sans MS"/>
          <w:sz w:val="28"/>
          <w:szCs w:val="28"/>
        </w:rPr>
      </w:pPr>
      <w:r w:rsidRPr="00124E6F">
        <w:rPr>
          <w:rFonts w:ascii="Comic Sans MS" w:hAnsi="Comic Sans MS"/>
          <w:sz w:val="28"/>
          <w:szCs w:val="28"/>
        </w:rPr>
        <w:t>School</w:t>
      </w:r>
      <w:r w:rsidR="00124E6F" w:rsidRPr="00124E6F">
        <w:rPr>
          <w:rFonts w:ascii="Comic Sans MS" w:hAnsi="Comic Sans MS"/>
          <w:sz w:val="28"/>
          <w:szCs w:val="28"/>
        </w:rPr>
        <w:t>s to share data on English and m</w:t>
      </w:r>
      <w:r w:rsidRPr="00124E6F">
        <w:rPr>
          <w:rFonts w:ascii="Comic Sans MS" w:hAnsi="Comic Sans MS"/>
          <w:sz w:val="28"/>
          <w:szCs w:val="28"/>
        </w:rPr>
        <w:t>aths</w:t>
      </w:r>
      <w:r w:rsidR="00124E6F" w:rsidRPr="00124E6F">
        <w:rPr>
          <w:rFonts w:ascii="Comic Sans MS" w:hAnsi="Comic Sans MS"/>
          <w:sz w:val="28"/>
          <w:szCs w:val="28"/>
        </w:rPr>
        <w:t xml:space="preserve"> </w:t>
      </w:r>
      <w:r w:rsidR="0046263D" w:rsidRPr="00124E6F">
        <w:rPr>
          <w:rFonts w:ascii="Comic Sans MS" w:hAnsi="Comic Sans MS"/>
          <w:sz w:val="28"/>
          <w:szCs w:val="28"/>
        </w:rPr>
        <w:t>at tra</w:t>
      </w:r>
      <w:r w:rsidR="00B76239" w:rsidRPr="00124E6F">
        <w:rPr>
          <w:rFonts w:ascii="Comic Sans MS" w:hAnsi="Comic Sans MS"/>
          <w:sz w:val="28"/>
          <w:szCs w:val="28"/>
        </w:rPr>
        <w:t>nsition using terms E</w:t>
      </w:r>
      <w:r w:rsidR="00124E6F" w:rsidRPr="00124E6F">
        <w:rPr>
          <w:rFonts w:ascii="Comic Sans MS" w:hAnsi="Comic Sans MS"/>
          <w:sz w:val="28"/>
          <w:szCs w:val="28"/>
        </w:rPr>
        <w:t xml:space="preserve"> – entering,</w:t>
      </w:r>
      <w:r w:rsidR="00B76239" w:rsidRPr="00124E6F">
        <w:rPr>
          <w:rFonts w:ascii="Comic Sans MS" w:hAnsi="Comic Sans MS"/>
          <w:sz w:val="28"/>
          <w:szCs w:val="28"/>
        </w:rPr>
        <w:t xml:space="preserve"> D</w:t>
      </w:r>
      <w:r w:rsidR="00124E6F" w:rsidRPr="00124E6F">
        <w:rPr>
          <w:rFonts w:ascii="Comic Sans MS" w:hAnsi="Comic Sans MS"/>
          <w:sz w:val="28"/>
          <w:szCs w:val="28"/>
        </w:rPr>
        <w:t xml:space="preserve"> – developing,</w:t>
      </w:r>
      <w:r w:rsidR="00B76239" w:rsidRPr="00124E6F">
        <w:rPr>
          <w:rFonts w:ascii="Comic Sans MS" w:hAnsi="Comic Sans MS"/>
          <w:sz w:val="28"/>
          <w:szCs w:val="28"/>
        </w:rPr>
        <w:t xml:space="preserve"> S</w:t>
      </w:r>
      <w:r w:rsidR="00124E6F" w:rsidRPr="00124E6F">
        <w:rPr>
          <w:rFonts w:ascii="Comic Sans MS" w:hAnsi="Comic Sans MS"/>
          <w:sz w:val="28"/>
          <w:szCs w:val="28"/>
        </w:rPr>
        <w:t xml:space="preserve"> – secure and</w:t>
      </w:r>
      <w:r w:rsidR="00B76239" w:rsidRPr="00124E6F">
        <w:rPr>
          <w:rFonts w:ascii="Comic Sans MS" w:hAnsi="Comic Sans MS"/>
          <w:sz w:val="28"/>
          <w:szCs w:val="28"/>
        </w:rPr>
        <w:t xml:space="preserve"> M</w:t>
      </w:r>
      <w:r w:rsidR="00124E6F" w:rsidRPr="00124E6F">
        <w:rPr>
          <w:rFonts w:ascii="Comic Sans MS" w:hAnsi="Comic Sans MS"/>
          <w:sz w:val="28"/>
          <w:szCs w:val="28"/>
        </w:rPr>
        <w:t xml:space="preserve"> - mastering</w:t>
      </w:r>
      <w:r w:rsidR="00B76239" w:rsidRPr="00124E6F">
        <w:rPr>
          <w:rFonts w:ascii="Comic Sans MS" w:hAnsi="Comic Sans MS"/>
          <w:sz w:val="28"/>
          <w:szCs w:val="28"/>
        </w:rPr>
        <w:t>.   S</w:t>
      </w:r>
      <w:r w:rsidR="00124E6F" w:rsidRPr="00124E6F">
        <w:rPr>
          <w:rFonts w:ascii="Comic Sans MS" w:hAnsi="Comic Sans MS"/>
          <w:sz w:val="28"/>
          <w:szCs w:val="28"/>
        </w:rPr>
        <w:t xml:space="preserve"> - secure</w:t>
      </w:r>
      <w:r w:rsidR="00B76239" w:rsidRPr="00124E6F">
        <w:rPr>
          <w:rFonts w:ascii="Comic Sans MS" w:hAnsi="Comic Sans MS"/>
          <w:sz w:val="28"/>
          <w:szCs w:val="28"/>
        </w:rPr>
        <w:t xml:space="preserve"> is the age related expectation.</w:t>
      </w:r>
    </w:p>
    <w:p w:rsidR="003B06A1" w:rsidRDefault="00124E6F" w:rsidP="00944596">
      <w:pPr>
        <w:tabs>
          <w:tab w:val="left" w:pos="5994"/>
        </w:tabs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Reporting to P</w:t>
      </w:r>
      <w:r w:rsidR="003B06A1">
        <w:rPr>
          <w:rFonts w:ascii="Comic Sans MS" w:hAnsi="Comic Sans MS"/>
          <w:sz w:val="40"/>
          <w:szCs w:val="40"/>
          <w:u w:val="single"/>
        </w:rPr>
        <w:t>arents</w:t>
      </w:r>
    </w:p>
    <w:p w:rsidR="009B5D47" w:rsidRPr="00124E6F" w:rsidRDefault="009B5D47" w:rsidP="00944596">
      <w:pPr>
        <w:tabs>
          <w:tab w:val="left" w:pos="5994"/>
        </w:tabs>
        <w:rPr>
          <w:rFonts w:ascii="Comic Sans MS" w:hAnsi="Comic Sans MS"/>
          <w:sz w:val="28"/>
          <w:szCs w:val="28"/>
        </w:rPr>
      </w:pPr>
      <w:r w:rsidRPr="00124E6F">
        <w:rPr>
          <w:rFonts w:ascii="Comic Sans MS" w:hAnsi="Comic Sans MS"/>
          <w:sz w:val="28"/>
          <w:szCs w:val="28"/>
        </w:rPr>
        <w:t>All partnership schools to use the same</w:t>
      </w:r>
      <w:r w:rsidR="003331CD" w:rsidRPr="00124E6F">
        <w:rPr>
          <w:rFonts w:ascii="Comic Sans MS" w:hAnsi="Comic Sans MS"/>
          <w:sz w:val="28"/>
          <w:szCs w:val="28"/>
        </w:rPr>
        <w:t xml:space="preserve"> performance descriptors</w:t>
      </w:r>
      <w:r w:rsidRPr="00124E6F">
        <w:rPr>
          <w:rFonts w:ascii="Comic Sans MS" w:hAnsi="Comic Sans MS"/>
          <w:sz w:val="28"/>
          <w:szCs w:val="28"/>
        </w:rPr>
        <w:t xml:space="preserve"> and criteria when reporting to parents to ensure parity across all schools ensuring progression is clearly mapped across schools. </w:t>
      </w:r>
      <w:r w:rsidR="00972F9D" w:rsidRPr="00124E6F">
        <w:rPr>
          <w:rFonts w:ascii="Comic Sans MS" w:hAnsi="Comic Sans MS"/>
          <w:sz w:val="28"/>
          <w:szCs w:val="28"/>
        </w:rPr>
        <w:t xml:space="preserve"> </w:t>
      </w:r>
      <w:r w:rsidR="003331CD" w:rsidRPr="00124E6F">
        <w:rPr>
          <w:rFonts w:ascii="Comic Sans MS" w:hAnsi="Comic Sans MS"/>
          <w:sz w:val="28"/>
          <w:szCs w:val="28"/>
        </w:rPr>
        <w:t>(See chart on page 4)</w:t>
      </w:r>
    </w:p>
    <w:p w:rsidR="000F553F" w:rsidRDefault="008E5DDB" w:rsidP="000F553F">
      <w:pPr>
        <w:jc w:val="both"/>
        <w:rPr>
          <w:rFonts w:ascii="Comic Sans MS" w:hAnsi="Comic Sans MS" w:cs="Arial"/>
          <w:sz w:val="28"/>
          <w:szCs w:val="28"/>
        </w:rPr>
      </w:pPr>
      <w:r w:rsidRPr="00124E6F">
        <w:rPr>
          <w:rFonts w:ascii="Comic Sans MS" w:hAnsi="Comic Sans MS" w:cs="Arial"/>
          <w:sz w:val="28"/>
          <w:szCs w:val="28"/>
        </w:rPr>
        <w:t xml:space="preserve">Each school sends written annual reports to parents </w:t>
      </w:r>
      <w:r w:rsidR="003331CD" w:rsidRPr="00124E6F">
        <w:rPr>
          <w:rFonts w:ascii="Comic Sans MS" w:hAnsi="Comic Sans MS" w:cs="Arial"/>
          <w:sz w:val="28"/>
          <w:szCs w:val="28"/>
        </w:rPr>
        <w:t>annually</w:t>
      </w:r>
      <w:r w:rsidRPr="00124E6F">
        <w:rPr>
          <w:rFonts w:ascii="Comic Sans MS" w:hAnsi="Comic Sans MS" w:cs="Arial"/>
          <w:sz w:val="28"/>
          <w:szCs w:val="28"/>
        </w:rPr>
        <w:t xml:space="preserve"> in line with the current statutory regulations</w:t>
      </w:r>
      <w:r w:rsidR="003331CD" w:rsidRPr="00124E6F">
        <w:rPr>
          <w:rFonts w:ascii="Comic Sans MS" w:hAnsi="Comic Sans MS" w:cs="Arial"/>
          <w:sz w:val="28"/>
          <w:szCs w:val="28"/>
        </w:rPr>
        <w:t>.</w:t>
      </w:r>
    </w:p>
    <w:p w:rsidR="00BE0E59" w:rsidRPr="000F553F" w:rsidRDefault="00124E6F" w:rsidP="000F553F">
      <w:pPr>
        <w:jc w:val="both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Hexham Partnership Assessment Working P</w:t>
      </w:r>
      <w:r w:rsidR="00BE0E59" w:rsidRPr="00064E00">
        <w:rPr>
          <w:rFonts w:ascii="Comic Sans MS" w:hAnsi="Comic Sans MS"/>
          <w:sz w:val="28"/>
          <w:szCs w:val="28"/>
        </w:rPr>
        <w:t>arty</w:t>
      </w:r>
    </w:p>
    <w:p w:rsidR="003331CD" w:rsidRPr="00064E00" w:rsidRDefault="003331CD">
      <w:pPr>
        <w:rPr>
          <w:rFonts w:ascii="Comic Sans MS" w:hAnsi="Comic Sans MS"/>
          <w:sz w:val="28"/>
          <w:szCs w:val="28"/>
        </w:rPr>
      </w:pPr>
    </w:p>
    <w:p w:rsidR="003331CD" w:rsidRPr="00064E00" w:rsidRDefault="00124E6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June</w:t>
      </w:r>
      <w:r w:rsidR="003331CD" w:rsidRPr="00064E00">
        <w:rPr>
          <w:rFonts w:ascii="Comic Sans MS" w:hAnsi="Comic Sans MS"/>
          <w:sz w:val="28"/>
          <w:szCs w:val="28"/>
        </w:rPr>
        <w:t xml:space="preserve"> 2015.  </w:t>
      </w:r>
    </w:p>
    <w:p w:rsidR="003331CD" w:rsidRPr="00064E00" w:rsidRDefault="003331CD">
      <w:pPr>
        <w:rPr>
          <w:rFonts w:ascii="Comic Sans MS" w:hAnsi="Comic Sans MS"/>
          <w:sz w:val="28"/>
          <w:szCs w:val="28"/>
        </w:rPr>
      </w:pPr>
      <w:r w:rsidRPr="00064E00">
        <w:rPr>
          <w:rFonts w:ascii="Comic Sans MS" w:hAnsi="Comic Sans MS"/>
          <w:sz w:val="28"/>
          <w:szCs w:val="28"/>
        </w:rPr>
        <w:t xml:space="preserve">To be reviewed as </w:t>
      </w:r>
      <w:r w:rsidR="00124E6F">
        <w:rPr>
          <w:rFonts w:ascii="Comic Sans MS" w:hAnsi="Comic Sans MS"/>
          <w:sz w:val="28"/>
          <w:szCs w:val="28"/>
        </w:rPr>
        <w:t>necessary</w:t>
      </w:r>
      <w:r w:rsidRPr="00064E00">
        <w:rPr>
          <w:rFonts w:ascii="Comic Sans MS" w:hAnsi="Comic Sans MS"/>
          <w:sz w:val="28"/>
          <w:szCs w:val="28"/>
        </w:rPr>
        <w:t xml:space="preserve"> in line with national and local developments.</w:t>
      </w:r>
    </w:p>
    <w:sectPr w:rsidR="003331CD" w:rsidRPr="00064E00" w:rsidSect="00BE0E59">
      <w:footerReference w:type="default" r:id="rId9"/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4F6" w:rsidRDefault="008004F6" w:rsidP="00BE0E59">
      <w:pPr>
        <w:spacing w:after="0" w:line="240" w:lineRule="auto"/>
      </w:pPr>
      <w:r>
        <w:separator/>
      </w:r>
    </w:p>
  </w:endnote>
  <w:endnote w:type="continuationSeparator" w:id="0">
    <w:p w:rsidR="008004F6" w:rsidRDefault="008004F6" w:rsidP="00BE0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PreCursivefk">
    <w:altName w:val="Arabic Typesetting"/>
    <w:charset w:val="00"/>
    <w:family w:val="script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44552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BFB" w:rsidRDefault="000D1B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D5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D1BFB" w:rsidRDefault="000D1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4F6" w:rsidRDefault="008004F6" w:rsidP="00BE0E59">
      <w:pPr>
        <w:spacing w:after="0" w:line="240" w:lineRule="auto"/>
      </w:pPr>
      <w:r>
        <w:separator/>
      </w:r>
    </w:p>
  </w:footnote>
  <w:footnote w:type="continuationSeparator" w:id="0">
    <w:p w:rsidR="008004F6" w:rsidRDefault="008004F6" w:rsidP="00BE0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064B"/>
    <w:multiLevelType w:val="hybridMultilevel"/>
    <w:tmpl w:val="F69AF4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CC7598"/>
    <w:multiLevelType w:val="hybridMultilevel"/>
    <w:tmpl w:val="C45C9B2E"/>
    <w:lvl w:ilvl="0" w:tplc="E44A7F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F3465"/>
    <w:multiLevelType w:val="hybridMultilevel"/>
    <w:tmpl w:val="A7F03E6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24076404"/>
    <w:multiLevelType w:val="hybridMultilevel"/>
    <w:tmpl w:val="E8AC9C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CE8419E"/>
    <w:multiLevelType w:val="hybridMultilevel"/>
    <w:tmpl w:val="D88AB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30F08"/>
    <w:multiLevelType w:val="hybridMultilevel"/>
    <w:tmpl w:val="6C7C2D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248BB"/>
    <w:multiLevelType w:val="hybridMultilevel"/>
    <w:tmpl w:val="D9D8CD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67F8A"/>
    <w:multiLevelType w:val="hybridMultilevel"/>
    <w:tmpl w:val="6C7C2D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2E"/>
    <w:rsid w:val="00000C27"/>
    <w:rsid w:val="00007613"/>
    <w:rsid w:val="00007907"/>
    <w:rsid w:val="00010010"/>
    <w:rsid w:val="0001611C"/>
    <w:rsid w:val="0003095B"/>
    <w:rsid w:val="000335D4"/>
    <w:rsid w:val="0004061F"/>
    <w:rsid w:val="00045CE0"/>
    <w:rsid w:val="0004684B"/>
    <w:rsid w:val="00055D56"/>
    <w:rsid w:val="00064E00"/>
    <w:rsid w:val="00065D36"/>
    <w:rsid w:val="00076BA4"/>
    <w:rsid w:val="00082B90"/>
    <w:rsid w:val="00083E31"/>
    <w:rsid w:val="0009142A"/>
    <w:rsid w:val="000A3C83"/>
    <w:rsid w:val="000A4FF3"/>
    <w:rsid w:val="000B0598"/>
    <w:rsid w:val="000B232E"/>
    <w:rsid w:val="000B72B1"/>
    <w:rsid w:val="000C585D"/>
    <w:rsid w:val="000D1BFB"/>
    <w:rsid w:val="000D6DEB"/>
    <w:rsid w:val="000E0292"/>
    <w:rsid w:val="000E5069"/>
    <w:rsid w:val="000F0EEA"/>
    <w:rsid w:val="000F31E7"/>
    <w:rsid w:val="000F553F"/>
    <w:rsid w:val="000F70E4"/>
    <w:rsid w:val="00105376"/>
    <w:rsid w:val="00112FC0"/>
    <w:rsid w:val="001130DC"/>
    <w:rsid w:val="00113963"/>
    <w:rsid w:val="001151B5"/>
    <w:rsid w:val="00122E89"/>
    <w:rsid w:val="00124CB5"/>
    <w:rsid w:val="00124E6F"/>
    <w:rsid w:val="00125810"/>
    <w:rsid w:val="0012748B"/>
    <w:rsid w:val="00127E3D"/>
    <w:rsid w:val="00133A57"/>
    <w:rsid w:val="00134032"/>
    <w:rsid w:val="00135410"/>
    <w:rsid w:val="00137A08"/>
    <w:rsid w:val="00137C31"/>
    <w:rsid w:val="00147D23"/>
    <w:rsid w:val="00150AEA"/>
    <w:rsid w:val="001516D2"/>
    <w:rsid w:val="001641FE"/>
    <w:rsid w:val="001710C2"/>
    <w:rsid w:val="001756C6"/>
    <w:rsid w:val="001843A5"/>
    <w:rsid w:val="00187031"/>
    <w:rsid w:val="00193BE2"/>
    <w:rsid w:val="001A2179"/>
    <w:rsid w:val="001A644C"/>
    <w:rsid w:val="001B2792"/>
    <w:rsid w:val="001C05E9"/>
    <w:rsid w:val="001C1A2F"/>
    <w:rsid w:val="001C4409"/>
    <w:rsid w:val="001C60C4"/>
    <w:rsid w:val="001C748B"/>
    <w:rsid w:val="001D2422"/>
    <w:rsid w:val="001D28B6"/>
    <w:rsid w:val="001D3027"/>
    <w:rsid w:val="001D7265"/>
    <w:rsid w:val="001E131C"/>
    <w:rsid w:val="001E1E04"/>
    <w:rsid w:val="001E343B"/>
    <w:rsid w:val="001E7C71"/>
    <w:rsid w:val="002045DC"/>
    <w:rsid w:val="00210637"/>
    <w:rsid w:val="0021124D"/>
    <w:rsid w:val="00216E96"/>
    <w:rsid w:val="00217AB7"/>
    <w:rsid w:val="00226CD6"/>
    <w:rsid w:val="00227FAE"/>
    <w:rsid w:val="00234DC7"/>
    <w:rsid w:val="0023601E"/>
    <w:rsid w:val="002362F2"/>
    <w:rsid w:val="00240D38"/>
    <w:rsid w:val="00242DC5"/>
    <w:rsid w:val="0024360D"/>
    <w:rsid w:val="002502AD"/>
    <w:rsid w:val="00252A2A"/>
    <w:rsid w:val="0026258A"/>
    <w:rsid w:val="002653FB"/>
    <w:rsid w:val="00270639"/>
    <w:rsid w:val="002714ED"/>
    <w:rsid w:val="00272F08"/>
    <w:rsid w:val="0029053F"/>
    <w:rsid w:val="002A490D"/>
    <w:rsid w:val="002A6229"/>
    <w:rsid w:val="002B2A3C"/>
    <w:rsid w:val="002C08A2"/>
    <w:rsid w:val="002C3ECE"/>
    <w:rsid w:val="002E79A3"/>
    <w:rsid w:val="002F58DC"/>
    <w:rsid w:val="002F5A9D"/>
    <w:rsid w:val="002F7979"/>
    <w:rsid w:val="003000D1"/>
    <w:rsid w:val="00300306"/>
    <w:rsid w:val="003100BF"/>
    <w:rsid w:val="00310522"/>
    <w:rsid w:val="00310A1A"/>
    <w:rsid w:val="00313732"/>
    <w:rsid w:val="00313D37"/>
    <w:rsid w:val="00316B41"/>
    <w:rsid w:val="00320E19"/>
    <w:rsid w:val="003226C9"/>
    <w:rsid w:val="00324F73"/>
    <w:rsid w:val="0033059F"/>
    <w:rsid w:val="00332127"/>
    <w:rsid w:val="003331CD"/>
    <w:rsid w:val="00333EBF"/>
    <w:rsid w:val="00333FB3"/>
    <w:rsid w:val="003473FD"/>
    <w:rsid w:val="00347426"/>
    <w:rsid w:val="003524CC"/>
    <w:rsid w:val="00364460"/>
    <w:rsid w:val="00364BA8"/>
    <w:rsid w:val="00381AC4"/>
    <w:rsid w:val="0038753F"/>
    <w:rsid w:val="003B06A1"/>
    <w:rsid w:val="003B5F38"/>
    <w:rsid w:val="003B79FD"/>
    <w:rsid w:val="003C55CE"/>
    <w:rsid w:val="003C76D5"/>
    <w:rsid w:val="003C7A63"/>
    <w:rsid w:val="003D1167"/>
    <w:rsid w:val="003D2D57"/>
    <w:rsid w:val="003D4E0F"/>
    <w:rsid w:val="003D7AEA"/>
    <w:rsid w:val="003E3CBC"/>
    <w:rsid w:val="003E445A"/>
    <w:rsid w:val="003E530D"/>
    <w:rsid w:val="003E5E3A"/>
    <w:rsid w:val="003F0E91"/>
    <w:rsid w:val="003F4CF6"/>
    <w:rsid w:val="003F62FC"/>
    <w:rsid w:val="00400C80"/>
    <w:rsid w:val="004043C6"/>
    <w:rsid w:val="00410727"/>
    <w:rsid w:val="004201A8"/>
    <w:rsid w:val="00422A75"/>
    <w:rsid w:val="00427B09"/>
    <w:rsid w:val="00432502"/>
    <w:rsid w:val="00432752"/>
    <w:rsid w:val="00440BA4"/>
    <w:rsid w:val="00450F6F"/>
    <w:rsid w:val="004575ED"/>
    <w:rsid w:val="0046263D"/>
    <w:rsid w:val="00463666"/>
    <w:rsid w:val="004668A0"/>
    <w:rsid w:val="00470C7B"/>
    <w:rsid w:val="004723F3"/>
    <w:rsid w:val="00472B68"/>
    <w:rsid w:val="00482985"/>
    <w:rsid w:val="004919FF"/>
    <w:rsid w:val="00496AA9"/>
    <w:rsid w:val="004A0AC2"/>
    <w:rsid w:val="004A3872"/>
    <w:rsid w:val="004A3BBC"/>
    <w:rsid w:val="004B6231"/>
    <w:rsid w:val="004C0A92"/>
    <w:rsid w:val="004C48AA"/>
    <w:rsid w:val="004D0FB2"/>
    <w:rsid w:val="004D4563"/>
    <w:rsid w:val="004D4626"/>
    <w:rsid w:val="004D6709"/>
    <w:rsid w:val="004E0DB1"/>
    <w:rsid w:val="004E1E00"/>
    <w:rsid w:val="004E3A05"/>
    <w:rsid w:val="004E5D9E"/>
    <w:rsid w:val="004E7A30"/>
    <w:rsid w:val="004F2393"/>
    <w:rsid w:val="004F2998"/>
    <w:rsid w:val="004F2A7B"/>
    <w:rsid w:val="004F749C"/>
    <w:rsid w:val="005076D1"/>
    <w:rsid w:val="005113D6"/>
    <w:rsid w:val="005141FD"/>
    <w:rsid w:val="00515946"/>
    <w:rsid w:val="00521A40"/>
    <w:rsid w:val="0053180A"/>
    <w:rsid w:val="00546C6C"/>
    <w:rsid w:val="00556EF0"/>
    <w:rsid w:val="005630DE"/>
    <w:rsid w:val="0056591F"/>
    <w:rsid w:val="00574E9D"/>
    <w:rsid w:val="005932FD"/>
    <w:rsid w:val="00594C2D"/>
    <w:rsid w:val="005A136B"/>
    <w:rsid w:val="005B1BBB"/>
    <w:rsid w:val="005B7241"/>
    <w:rsid w:val="005C5B91"/>
    <w:rsid w:val="005D30F8"/>
    <w:rsid w:val="005D395B"/>
    <w:rsid w:val="005D4EAE"/>
    <w:rsid w:val="005E03DF"/>
    <w:rsid w:val="005E11C5"/>
    <w:rsid w:val="005E321B"/>
    <w:rsid w:val="005E5B32"/>
    <w:rsid w:val="005E68A3"/>
    <w:rsid w:val="005F7702"/>
    <w:rsid w:val="00603145"/>
    <w:rsid w:val="00604A2F"/>
    <w:rsid w:val="0060693B"/>
    <w:rsid w:val="00614E7A"/>
    <w:rsid w:val="00615821"/>
    <w:rsid w:val="00617475"/>
    <w:rsid w:val="006203F6"/>
    <w:rsid w:val="00620889"/>
    <w:rsid w:val="00622074"/>
    <w:rsid w:val="006220DA"/>
    <w:rsid w:val="00631FEF"/>
    <w:rsid w:val="00635A9F"/>
    <w:rsid w:val="00651CC5"/>
    <w:rsid w:val="00655B0C"/>
    <w:rsid w:val="00663222"/>
    <w:rsid w:val="00665C64"/>
    <w:rsid w:val="00670EB5"/>
    <w:rsid w:val="0067286A"/>
    <w:rsid w:val="00682D41"/>
    <w:rsid w:val="00685507"/>
    <w:rsid w:val="0069267E"/>
    <w:rsid w:val="0069307D"/>
    <w:rsid w:val="00693111"/>
    <w:rsid w:val="006A4B0B"/>
    <w:rsid w:val="006A6EC1"/>
    <w:rsid w:val="006B31C6"/>
    <w:rsid w:val="006B7530"/>
    <w:rsid w:val="006B75FB"/>
    <w:rsid w:val="006C05D6"/>
    <w:rsid w:val="006C55F2"/>
    <w:rsid w:val="006D3760"/>
    <w:rsid w:val="006D5211"/>
    <w:rsid w:val="006D5CD9"/>
    <w:rsid w:val="006E2A59"/>
    <w:rsid w:val="006E38AA"/>
    <w:rsid w:val="006F3B39"/>
    <w:rsid w:val="006F4A4C"/>
    <w:rsid w:val="007002D3"/>
    <w:rsid w:val="0070711A"/>
    <w:rsid w:val="007118E6"/>
    <w:rsid w:val="00713674"/>
    <w:rsid w:val="00721510"/>
    <w:rsid w:val="00721A78"/>
    <w:rsid w:val="0072235C"/>
    <w:rsid w:val="00724448"/>
    <w:rsid w:val="00731360"/>
    <w:rsid w:val="00731D0A"/>
    <w:rsid w:val="0073357B"/>
    <w:rsid w:val="00734D2E"/>
    <w:rsid w:val="007355DF"/>
    <w:rsid w:val="00742F69"/>
    <w:rsid w:val="00745D74"/>
    <w:rsid w:val="00745F0B"/>
    <w:rsid w:val="007471F2"/>
    <w:rsid w:val="00750228"/>
    <w:rsid w:val="007526A3"/>
    <w:rsid w:val="00754CB6"/>
    <w:rsid w:val="007553C1"/>
    <w:rsid w:val="007574E7"/>
    <w:rsid w:val="007639A7"/>
    <w:rsid w:val="00764E53"/>
    <w:rsid w:val="00776DB5"/>
    <w:rsid w:val="0078273B"/>
    <w:rsid w:val="007914D1"/>
    <w:rsid w:val="0079378E"/>
    <w:rsid w:val="007A0670"/>
    <w:rsid w:val="007A6929"/>
    <w:rsid w:val="007A6B04"/>
    <w:rsid w:val="007B45AB"/>
    <w:rsid w:val="007C6106"/>
    <w:rsid w:val="007D0469"/>
    <w:rsid w:val="007D5F4E"/>
    <w:rsid w:val="007E423E"/>
    <w:rsid w:val="007F1433"/>
    <w:rsid w:val="007F35BA"/>
    <w:rsid w:val="007F68F8"/>
    <w:rsid w:val="008004F6"/>
    <w:rsid w:val="00800596"/>
    <w:rsid w:val="00800766"/>
    <w:rsid w:val="00801326"/>
    <w:rsid w:val="008058C4"/>
    <w:rsid w:val="00815DDB"/>
    <w:rsid w:val="0081626A"/>
    <w:rsid w:val="00820392"/>
    <w:rsid w:val="008206BE"/>
    <w:rsid w:val="008228AE"/>
    <w:rsid w:val="008269F2"/>
    <w:rsid w:val="00826EB7"/>
    <w:rsid w:val="00827F26"/>
    <w:rsid w:val="0083157F"/>
    <w:rsid w:val="00832CCB"/>
    <w:rsid w:val="00832F38"/>
    <w:rsid w:val="008458F2"/>
    <w:rsid w:val="0084752C"/>
    <w:rsid w:val="00847BE9"/>
    <w:rsid w:val="00856244"/>
    <w:rsid w:val="0085633D"/>
    <w:rsid w:val="008563EF"/>
    <w:rsid w:val="008665E4"/>
    <w:rsid w:val="00866D49"/>
    <w:rsid w:val="00867AAB"/>
    <w:rsid w:val="008718DE"/>
    <w:rsid w:val="00877F58"/>
    <w:rsid w:val="008829AC"/>
    <w:rsid w:val="00883E1A"/>
    <w:rsid w:val="008871A2"/>
    <w:rsid w:val="00887E5F"/>
    <w:rsid w:val="00890D03"/>
    <w:rsid w:val="008A4736"/>
    <w:rsid w:val="008B1AAE"/>
    <w:rsid w:val="008B572F"/>
    <w:rsid w:val="008C4671"/>
    <w:rsid w:val="008C4BAF"/>
    <w:rsid w:val="008C5500"/>
    <w:rsid w:val="008C6312"/>
    <w:rsid w:val="008D1851"/>
    <w:rsid w:val="008D188E"/>
    <w:rsid w:val="008D1AD5"/>
    <w:rsid w:val="008E41B5"/>
    <w:rsid w:val="008E5DDB"/>
    <w:rsid w:val="008E6A60"/>
    <w:rsid w:val="008F7102"/>
    <w:rsid w:val="008F71E2"/>
    <w:rsid w:val="0090171A"/>
    <w:rsid w:val="00902E49"/>
    <w:rsid w:val="00906CA2"/>
    <w:rsid w:val="009071A6"/>
    <w:rsid w:val="00920683"/>
    <w:rsid w:val="00923A40"/>
    <w:rsid w:val="0092680F"/>
    <w:rsid w:val="00927036"/>
    <w:rsid w:val="00944596"/>
    <w:rsid w:val="00950BEC"/>
    <w:rsid w:val="00954B2C"/>
    <w:rsid w:val="00954F04"/>
    <w:rsid w:val="00962035"/>
    <w:rsid w:val="00964DE9"/>
    <w:rsid w:val="00970BD3"/>
    <w:rsid w:val="00972F9D"/>
    <w:rsid w:val="009827F2"/>
    <w:rsid w:val="0098437A"/>
    <w:rsid w:val="009866EF"/>
    <w:rsid w:val="009941C3"/>
    <w:rsid w:val="00995C47"/>
    <w:rsid w:val="009A1417"/>
    <w:rsid w:val="009A39B7"/>
    <w:rsid w:val="009A3F8E"/>
    <w:rsid w:val="009A50B8"/>
    <w:rsid w:val="009B13E2"/>
    <w:rsid w:val="009B5D47"/>
    <w:rsid w:val="009C15F7"/>
    <w:rsid w:val="009C6261"/>
    <w:rsid w:val="009D01E3"/>
    <w:rsid w:val="009D2D5E"/>
    <w:rsid w:val="009D3154"/>
    <w:rsid w:val="009E6DB7"/>
    <w:rsid w:val="009F1419"/>
    <w:rsid w:val="009F47A2"/>
    <w:rsid w:val="009F61A2"/>
    <w:rsid w:val="00A1245D"/>
    <w:rsid w:val="00A1268D"/>
    <w:rsid w:val="00A13E7E"/>
    <w:rsid w:val="00A21480"/>
    <w:rsid w:val="00A217D9"/>
    <w:rsid w:val="00A32230"/>
    <w:rsid w:val="00A33189"/>
    <w:rsid w:val="00A34D93"/>
    <w:rsid w:val="00A4013A"/>
    <w:rsid w:val="00A41D6F"/>
    <w:rsid w:val="00A4659D"/>
    <w:rsid w:val="00A534D5"/>
    <w:rsid w:val="00A54100"/>
    <w:rsid w:val="00A54BF2"/>
    <w:rsid w:val="00A6134B"/>
    <w:rsid w:val="00A653BA"/>
    <w:rsid w:val="00A65F58"/>
    <w:rsid w:val="00A667F4"/>
    <w:rsid w:val="00A71898"/>
    <w:rsid w:val="00A71A64"/>
    <w:rsid w:val="00A72564"/>
    <w:rsid w:val="00A740FF"/>
    <w:rsid w:val="00A8242E"/>
    <w:rsid w:val="00A82F8B"/>
    <w:rsid w:val="00A84482"/>
    <w:rsid w:val="00A8480F"/>
    <w:rsid w:val="00A8552B"/>
    <w:rsid w:val="00A90870"/>
    <w:rsid w:val="00A94676"/>
    <w:rsid w:val="00A97B2C"/>
    <w:rsid w:val="00AA1FD2"/>
    <w:rsid w:val="00AA4564"/>
    <w:rsid w:val="00AB1ACB"/>
    <w:rsid w:val="00AB53ED"/>
    <w:rsid w:val="00AC09A1"/>
    <w:rsid w:val="00AC5FD6"/>
    <w:rsid w:val="00AD137A"/>
    <w:rsid w:val="00AD1D5A"/>
    <w:rsid w:val="00AD28B2"/>
    <w:rsid w:val="00AD3632"/>
    <w:rsid w:val="00AD53A8"/>
    <w:rsid w:val="00AE1CF2"/>
    <w:rsid w:val="00AE1DAE"/>
    <w:rsid w:val="00AE427A"/>
    <w:rsid w:val="00AE5F3E"/>
    <w:rsid w:val="00AE6E5E"/>
    <w:rsid w:val="00AE7035"/>
    <w:rsid w:val="00AE772A"/>
    <w:rsid w:val="00AF6378"/>
    <w:rsid w:val="00B00890"/>
    <w:rsid w:val="00B03C5A"/>
    <w:rsid w:val="00B05DA0"/>
    <w:rsid w:val="00B072D9"/>
    <w:rsid w:val="00B2132A"/>
    <w:rsid w:val="00B225AE"/>
    <w:rsid w:val="00B2451F"/>
    <w:rsid w:val="00B347B5"/>
    <w:rsid w:val="00B36214"/>
    <w:rsid w:val="00B37FA7"/>
    <w:rsid w:val="00B50E67"/>
    <w:rsid w:val="00B53134"/>
    <w:rsid w:val="00B56D05"/>
    <w:rsid w:val="00B758C7"/>
    <w:rsid w:val="00B76239"/>
    <w:rsid w:val="00B80178"/>
    <w:rsid w:val="00B83448"/>
    <w:rsid w:val="00B84B12"/>
    <w:rsid w:val="00B923E6"/>
    <w:rsid w:val="00B94007"/>
    <w:rsid w:val="00BA4D35"/>
    <w:rsid w:val="00BA67D9"/>
    <w:rsid w:val="00BB0ED7"/>
    <w:rsid w:val="00BB102E"/>
    <w:rsid w:val="00BC1341"/>
    <w:rsid w:val="00BD2548"/>
    <w:rsid w:val="00BD5029"/>
    <w:rsid w:val="00BE0E59"/>
    <w:rsid w:val="00BE7B4C"/>
    <w:rsid w:val="00BE7BB0"/>
    <w:rsid w:val="00BF345A"/>
    <w:rsid w:val="00C00847"/>
    <w:rsid w:val="00C044E5"/>
    <w:rsid w:val="00C05EFE"/>
    <w:rsid w:val="00C06EFD"/>
    <w:rsid w:val="00C10377"/>
    <w:rsid w:val="00C12572"/>
    <w:rsid w:val="00C136E0"/>
    <w:rsid w:val="00C169AD"/>
    <w:rsid w:val="00C17E3A"/>
    <w:rsid w:val="00C20490"/>
    <w:rsid w:val="00C220D6"/>
    <w:rsid w:val="00C23E39"/>
    <w:rsid w:val="00C375E5"/>
    <w:rsid w:val="00C537D9"/>
    <w:rsid w:val="00C66F86"/>
    <w:rsid w:val="00C70F26"/>
    <w:rsid w:val="00C72325"/>
    <w:rsid w:val="00C72721"/>
    <w:rsid w:val="00C73E4F"/>
    <w:rsid w:val="00C74261"/>
    <w:rsid w:val="00C74915"/>
    <w:rsid w:val="00C75C31"/>
    <w:rsid w:val="00C77019"/>
    <w:rsid w:val="00C827C4"/>
    <w:rsid w:val="00C85045"/>
    <w:rsid w:val="00C854DA"/>
    <w:rsid w:val="00C863ED"/>
    <w:rsid w:val="00CA1413"/>
    <w:rsid w:val="00CA4BF6"/>
    <w:rsid w:val="00CB2321"/>
    <w:rsid w:val="00CB47F1"/>
    <w:rsid w:val="00CC12BD"/>
    <w:rsid w:val="00CC600F"/>
    <w:rsid w:val="00CE1E09"/>
    <w:rsid w:val="00CE4AF5"/>
    <w:rsid w:val="00CE6203"/>
    <w:rsid w:val="00CE64AD"/>
    <w:rsid w:val="00CF2739"/>
    <w:rsid w:val="00D02204"/>
    <w:rsid w:val="00D03113"/>
    <w:rsid w:val="00D0649E"/>
    <w:rsid w:val="00D17656"/>
    <w:rsid w:val="00D2192C"/>
    <w:rsid w:val="00D21F37"/>
    <w:rsid w:val="00D22C60"/>
    <w:rsid w:val="00D232E9"/>
    <w:rsid w:val="00D257E1"/>
    <w:rsid w:val="00D3272B"/>
    <w:rsid w:val="00D32C42"/>
    <w:rsid w:val="00D330ED"/>
    <w:rsid w:val="00D37D26"/>
    <w:rsid w:val="00D52AA6"/>
    <w:rsid w:val="00D64611"/>
    <w:rsid w:val="00D73868"/>
    <w:rsid w:val="00D80D81"/>
    <w:rsid w:val="00D82C62"/>
    <w:rsid w:val="00D84A9E"/>
    <w:rsid w:val="00D932D5"/>
    <w:rsid w:val="00D94413"/>
    <w:rsid w:val="00D96EA4"/>
    <w:rsid w:val="00DA2867"/>
    <w:rsid w:val="00DA32DF"/>
    <w:rsid w:val="00DB3419"/>
    <w:rsid w:val="00DC0DDE"/>
    <w:rsid w:val="00DC36B1"/>
    <w:rsid w:val="00DC4D6C"/>
    <w:rsid w:val="00DC53AB"/>
    <w:rsid w:val="00DC549D"/>
    <w:rsid w:val="00DD039A"/>
    <w:rsid w:val="00DD2828"/>
    <w:rsid w:val="00DE1EED"/>
    <w:rsid w:val="00DE38F9"/>
    <w:rsid w:val="00DF0054"/>
    <w:rsid w:val="00DF4205"/>
    <w:rsid w:val="00E03B3C"/>
    <w:rsid w:val="00E12C3B"/>
    <w:rsid w:val="00E137D7"/>
    <w:rsid w:val="00E152CB"/>
    <w:rsid w:val="00E15C23"/>
    <w:rsid w:val="00E21D8D"/>
    <w:rsid w:val="00E25C11"/>
    <w:rsid w:val="00E31B13"/>
    <w:rsid w:val="00E36D67"/>
    <w:rsid w:val="00E37C8C"/>
    <w:rsid w:val="00E40E82"/>
    <w:rsid w:val="00E42A94"/>
    <w:rsid w:val="00E43298"/>
    <w:rsid w:val="00E463A8"/>
    <w:rsid w:val="00E4646D"/>
    <w:rsid w:val="00E528CF"/>
    <w:rsid w:val="00E64375"/>
    <w:rsid w:val="00E719D2"/>
    <w:rsid w:val="00E80D1C"/>
    <w:rsid w:val="00E83CB7"/>
    <w:rsid w:val="00EA39C8"/>
    <w:rsid w:val="00EA56FF"/>
    <w:rsid w:val="00EB09F7"/>
    <w:rsid w:val="00EB25AD"/>
    <w:rsid w:val="00EB3AFB"/>
    <w:rsid w:val="00EC0753"/>
    <w:rsid w:val="00EC30F3"/>
    <w:rsid w:val="00ED2B1C"/>
    <w:rsid w:val="00ED4138"/>
    <w:rsid w:val="00ED5C49"/>
    <w:rsid w:val="00EE01EB"/>
    <w:rsid w:val="00EE069C"/>
    <w:rsid w:val="00EE1AB5"/>
    <w:rsid w:val="00EE1D21"/>
    <w:rsid w:val="00EF1F74"/>
    <w:rsid w:val="00EF415F"/>
    <w:rsid w:val="00F13C1B"/>
    <w:rsid w:val="00F142DB"/>
    <w:rsid w:val="00F17070"/>
    <w:rsid w:val="00F240DA"/>
    <w:rsid w:val="00F261FB"/>
    <w:rsid w:val="00F34FA0"/>
    <w:rsid w:val="00F40084"/>
    <w:rsid w:val="00F536B7"/>
    <w:rsid w:val="00F53925"/>
    <w:rsid w:val="00F6063F"/>
    <w:rsid w:val="00F63018"/>
    <w:rsid w:val="00F63FB9"/>
    <w:rsid w:val="00F67212"/>
    <w:rsid w:val="00F67F0B"/>
    <w:rsid w:val="00F7047B"/>
    <w:rsid w:val="00F720AD"/>
    <w:rsid w:val="00F72F9D"/>
    <w:rsid w:val="00F7596C"/>
    <w:rsid w:val="00F8084F"/>
    <w:rsid w:val="00F81540"/>
    <w:rsid w:val="00F946F8"/>
    <w:rsid w:val="00FA482A"/>
    <w:rsid w:val="00FB3B68"/>
    <w:rsid w:val="00FB593A"/>
    <w:rsid w:val="00FC1490"/>
    <w:rsid w:val="00FC3181"/>
    <w:rsid w:val="00FC623A"/>
    <w:rsid w:val="00FC78AF"/>
    <w:rsid w:val="00FD0B20"/>
    <w:rsid w:val="00FD182B"/>
    <w:rsid w:val="00FD2A00"/>
    <w:rsid w:val="00FD3179"/>
    <w:rsid w:val="00FD6A06"/>
    <w:rsid w:val="00FD7161"/>
    <w:rsid w:val="00FE1AB7"/>
    <w:rsid w:val="00FE58CE"/>
    <w:rsid w:val="00F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TPreCursivefk" w:eastAsiaTheme="minorHAnsi" w:hAnsi="NTPreCursivefk" w:cstheme="minorBidi"/>
        <w:b/>
        <w:sz w:val="40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F2"/>
    <w:pPr>
      <w:ind w:left="720"/>
      <w:contextualSpacing/>
    </w:pPr>
  </w:style>
  <w:style w:type="table" w:styleId="TableGrid">
    <w:name w:val="Table Grid"/>
    <w:basedOn w:val="TableNormal"/>
    <w:uiPriority w:val="59"/>
    <w:rsid w:val="009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E0E59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0E59"/>
    <w:rPr>
      <w:rFonts w:asciiTheme="minorHAnsi" w:eastAsiaTheme="minorEastAsia" w:hAnsiTheme="minorHAnsi"/>
      <w:b w:val="0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59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59"/>
    <w:rPr>
      <w:rFonts w:asciiTheme="minorHAnsi" w:hAnsiTheme="minorHAnsi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BE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59"/>
    <w:rPr>
      <w:rFonts w:asciiTheme="minorHAnsi" w:hAnsiTheme="minorHAnsi"/>
      <w:b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TPreCursivefk" w:eastAsiaTheme="minorHAnsi" w:hAnsi="NTPreCursivefk" w:cstheme="minorBidi"/>
        <w:b/>
        <w:sz w:val="40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7F2"/>
    <w:pPr>
      <w:ind w:left="720"/>
      <w:contextualSpacing/>
    </w:pPr>
  </w:style>
  <w:style w:type="table" w:styleId="TableGrid">
    <w:name w:val="Table Grid"/>
    <w:basedOn w:val="TableNormal"/>
    <w:uiPriority w:val="59"/>
    <w:rsid w:val="00982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BE0E59"/>
    <w:pPr>
      <w:spacing w:after="0" w:line="240" w:lineRule="auto"/>
    </w:pPr>
    <w:rPr>
      <w:rFonts w:asciiTheme="minorHAnsi" w:eastAsiaTheme="minorEastAsia" w:hAnsiTheme="minorHAnsi"/>
      <w:b w:val="0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E0E59"/>
    <w:rPr>
      <w:rFonts w:asciiTheme="minorHAnsi" w:eastAsiaTheme="minorEastAsia" w:hAnsiTheme="minorHAnsi"/>
      <w:b w:val="0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59"/>
    <w:rPr>
      <w:rFonts w:ascii="Tahoma" w:hAnsi="Tahoma" w:cs="Tahoma"/>
      <w:b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E59"/>
    <w:rPr>
      <w:rFonts w:asciiTheme="minorHAnsi" w:hAnsiTheme="minorHAnsi"/>
      <w:b w:val="0"/>
      <w:sz w:val="22"/>
    </w:rPr>
  </w:style>
  <w:style w:type="paragraph" w:styleId="Footer">
    <w:name w:val="footer"/>
    <w:basedOn w:val="Normal"/>
    <w:link w:val="FooterChar"/>
    <w:uiPriority w:val="99"/>
    <w:unhideWhenUsed/>
    <w:rsid w:val="00BE0E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E59"/>
    <w:rPr>
      <w:rFonts w:asciiTheme="minorHAnsi" w:hAnsiTheme="minorHAnsi"/>
      <w:b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3/M/2015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Hexham Partnership Assessment Policy</vt:lpstr>
    </vt:vector>
  </TitlesOfParts>
  <Company>Hewlett-Packard</Company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Hexham Partnership Assessment Policy</dc:title>
  <dc:creator>Henry</dc:creator>
  <cp:lastModifiedBy>Ferguson, Mary</cp:lastModifiedBy>
  <cp:revision>2</cp:revision>
  <cp:lastPrinted>2015-03-17T12:07:00Z</cp:lastPrinted>
  <dcterms:created xsi:type="dcterms:W3CDTF">2016-02-11T10:59:00Z</dcterms:created>
  <dcterms:modified xsi:type="dcterms:W3CDTF">2016-02-11T10:59:00Z</dcterms:modified>
</cp:coreProperties>
</file>