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D7" w:rsidRDefault="008F30D7" w:rsidP="008F30D7">
      <w:pPr>
        <w:pStyle w:val="Default"/>
      </w:pPr>
    </w:p>
    <w:p w:rsidR="008F30D7" w:rsidRDefault="008F30D7" w:rsidP="008F30D7">
      <w:pPr>
        <w:pStyle w:val="Default"/>
        <w:rPr>
          <w:rFonts w:ascii="Comic Sans MS" w:hAnsi="Comic Sans MS"/>
          <w:b/>
        </w:rPr>
      </w:pPr>
      <w:r>
        <w:t xml:space="preserve"> </w:t>
      </w:r>
      <w:r w:rsidR="00DD6090">
        <w:rPr>
          <w:rFonts w:ascii="Comic Sans MS" w:hAnsi="Comic Sans MS"/>
          <w:b/>
        </w:rPr>
        <w:t>Applying for Free School Meals (Pupil Premium)</w:t>
      </w:r>
    </w:p>
    <w:p w:rsidR="00DD6090" w:rsidRDefault="00DD6090" w:rsidP="008F30D7">
      <w:pPr>
        <w:pStyle w:val="Default"/>
        <w:rPr>
          <w:rFonts w:ascii="Comic Sans MS" w:hAnsi="Comic Sans MS"/>
          <w:b/>
        </w:rPr>
      </w:pPr>
    </w:p>
    <w:p w:rsidR="008F30D7" w:rsidRDefault="008F30D7" w:rsidP="008F30D7">
      <w:pPr>
        <w:pStyle w:val="Default"/>
        <w:rPr>
          <w:rFonts w:ascii="Comic Sans MS" w:hAnsi="Comic Sans MS"/>
          <w:sz w:val="22"/>
          <w:szCs w:val="22"/>
        </w:rPr>
      </w:pPr>
      <w:r w:rsidRPr="00DD6090">
        <w:rPr>
          <w:rFonts w:ascii="Comic Sans MS" w:hAnsi="Comic Sans MS"/>
          <w:sz w:val="22"/>
          <w:szCs w:val="22"/>
        </w:rPr>
        <w:t xml:space="preserve">Dear Parents and Carers </w:t>
      </w:r>
    </w:p>
    <w:p w:rsidR="00DD6090" w:rsidRPr="00DD6090" w:rsidRDefault="00DD6090" w:rsidP="008F30D7">
      <w:pPr>
        <w:pStyle w:val="Default"/>
        <w:rPr>
          <w:rFonts w:ascii="Comic Sans MS" w:hAnsi="Comic Sans MS"/>
          <w:sz w:val="22"/>
          <w:szCs w:val="22"/>
        </w:rPr>
      </w:pPr>
    </w:p>
    <w:p w:rsidR="008F30D7" w:rsidRPr="00DD6090" w:rsidRDefault="008F30D7" w:rsidP="008F30D7">
      <w:pPr>
        <w:pStyle w:val="Default"/>
        <w:rPr>
          <w:rFonts w:ascii="Comic Sans MS" w:hAnsi="Comic Sans MS"/>
          <w:sz w:val="22"/>
          <w:szCs w:val="22"/>
        </w:rPr>
      </w:pPr>
      <w:r w:rsidRPr="00DD6090">
        <w:rPr>
          <w:rFonts w:ascii="Comic Sans MS" w:hAnsi="Comic Sans MS"/>
          <w:b/>
          <w:bCs/>
          <w:i/>
          <w:iCs/>
          <w:sz w:val="22"/>
          <w:szCs w:val="22"/>
        </w:rPr>
        <w:t>Did you know …</w:t>
      </w:r>
      <w:proofErr w:type="gramStart"/>
      <w:r w:rsidRPr="00DD6090">
        <w:rPr>
          <w:rFonts w:ascii="Comic Sans MS" w:hAnsi="Comic Sans MS"/>
          <w:b/>
          <w:bCs/>
          <w:i/>
          <w:iCs/>
          <w:sz w:val="22"/>
          <w:szCs w:val="22"/>
        </w:rPr>
        <w:t>…</w:t>
      </w:r>
      <w:proofErr w:type="gramEnd"/>
      <w:r w:rsidRPr="00DD6090">
        <w:rPr>
          <w:rFonts w:ascii="Comic Sans MS" w:hAnsi="Comic Sans MS"/>
          <w:b/>
          <w:bCs/>
          <w:i/>
          <w:iCs/>
          <w:sz w:val="22"/>
          <w:szCs w:val="22"/>
        </w:rPr>
        <w:t xml:space="preserve"> </w:t>
      </w:r>
    </w:p>
    <w:p w:rsidR="008F30D7" w:rsidRPr="00DD6090" w:rsidRDefault="008F30D7" w:rsidP="008F30D7">
      <w:pPr>
        <w:pStyle w:val="Default"/>
        <w:rPr>
          <w:rFonts w:ascii="Comic Sans MS" w:hAnsi="Comic Sans MS"/>
          <w:sz w:val="22"/>
          <w:szCs w:val="22"/>
        </w:rPr>
      </w:pPr>
      <w:r w:rsidRPr="00DD6090">
        <w:rPr>
          <w:rFonts w:ascii="Comic Sans MS" w:hAnsi="Comic Sans MS"/>
          <w:b/>
          <w:bCs/>
          <w:i/>
          <w:iCs/>
          <w:sz w:val="22"/>
          <w:szCs w:val="22"/>
        </w:rPr>
        <w:t xml:space="preserve">Just registering your child for Free School Meals means that the school gets extra money? </w:t>
      </w:r>
    </w:p>
    <w:p w:rsidR="008F30D7" w:rsidRDefault="008F30D7" w:rsidP="008F30D7">
      <w:pPr>
        <w:pStyle w:val="Default"/>
        <w:rPr>
          <w:rFonts w:ascii="Comic Sans MS" w:hAnsi="Comic Sans MS"/>
          <w:b/>
          <w:bCs/>
          <w:i/>
          <w:iCs/>
          <w:sz w:val="22"/>
          <w:szCs w:val="22"/>
        </w:rPr>
      </w:pPr>
      <w:r w:rsidRPr="00DD6090">
        <w:rPr>
          <w:rFonts w:ascii="Comic Sans MS" w:hAnsi="Comic Sans MS"/>
          <w:b/>
          <w:bCs/>
          <w:i/>
          <w:iCs/>
          <w:sz w:val="22"/>
          <w:szCs w:val="22"/>
        </w:rPr>
        <w:t xml:space="preserve">Register now to make sure we don’t miss out </w:t>
      </w:r>
    </w:p>
    <w:p w:rsidR="00DD6090" w:rsidRPr="00DD6090" w:rsidRDefault="00DD6090" w:rsidP="008F30D7">
      <w:pPr>
        <w:pStyle w:val="Default"/>
        <w:rPr>
          <w:rFonts w:ascii="Comic Sans MS" w:hAnsi="Comic Sans MS"/>
          <w:sz w:val="22"/>
          <w:szCs w:val="22"/>
        </w:rPr>
      </w:pPr>
    </w:p>
    <w:p w:rsidR="008F30D7" w:rsidRDefault="00DD6090" w:rsidP="008F30D7">
      <w:pPr>
        <w:pStyle w:val="Default"/>
        <w:rPr>
          <w:rFonts w:ascii="Comic Sans MS" w:hAnsi="Comic Sans MS"/>
          <w:sz w:val="22"/>
          <w:szCs w:val="22"/>
        </w:rPr>
      </w:pPr>
      <w:r>
        <w:rPr>
          <w:rFonts w:ascii="Comic Sans MS" w:hAnsi="Comic Sans MS"/>
          <w:sz w:val="22"/>
          <w:szCs w:val="22"/>
        </w:rPr>
        <w:t xml:space="preserve">The Government gives </w:t>
      </w:r>
      <w:r w:rsidR="008F30D7" w:rsidRPr="00DD6090">
        <w:rPr>
          <w:rFonts w:ascii="Comic Sans MS" w:hAnsi="Comic Sans MS"/>
          <w:sz w:val="22"/>
          <w:szCs w:val="22"/>
        </w:rPr>
        <w:t>money to schools to help children from lower income families do their ver</w:t>
      </w:r>
      <w:r>
        <w:rPr>
          <w:rFonts w:ascii="Comic Sans MS" w:hAnsi="Comic Sans MS"/>
          <w:sz w:val="22"/>
          <w:szCs w:val="22"/>
        </w:rPr>
        <w:t xml:space="preserve">y best. This funding is </w:t>
      </w:r>
      <w:proofErr w:type="gramStart"/>
      <w:r>
        <w:rPr>
          <w:rFonts w:ascii="Comic Sans MS" w:hAnsi="Comic Sans MS"/>
          <w:sz w:val="22"/>
          <w:szCs w:val="22"/>
        </w:rPr>
        <w:t xml:space="preserve">called </w:t>
      </w:r>
      <w:r w:rsidR="008F30D7" w:rsidRPr="00DD6090">
        <w:rPr>
          <w:rFonts w:ascii="Comic Sans MS" w:hAnsi="Comic Sans MS"/>
          <w:sz w:val="22"/>
          <w:szCs w:val="22"/>
        </w:rPr>
        <w:t xml:space="preserve"> ‘Pupil</w:t>
      </w:r>
      <w:proofErr w:type="gramEnd"/>
      <w:r w:rsidR="008F30D7" w:rsidRPr="00DD6090">
        <w:rPr>
          <w:rFonts w:ascii="Comic Sans MS" w:hAnsi="Comic Sans MS"/>
          <w:sz w:val="22"/>
          <w:szCs w:val="22"/>
        </w:rPr>
        <w:t xml:space="preserve"> Premium’. </w:t>
      </w:r>
    </w:p>
    <w:p w:rsidR="00DD6090" w:rsidRPr="00DD6090" w:rsidRDefault="00DD6090" w:rsidP="008F30D7">
      <w:pPr>
        <w:pStyle w:val="Default"/>
        <w:rPr>
          <w:rFonts w:ascii="Comic Sans MS" w:hAnsi="Comic Sans MS"/>
          <w:sz w:val="22"/>
          <w:szCs w:val="22"/>
        </w:rPr>
      </w:pPr>
      <w:r>
        <w:rPr>
          <w:rFonts w:ascii="Comic Sans MS" w:hAnsi="Comic Sans MS"/>
          <w:sz w:val="22"/>
          <w:szCs w:val="22"/>
        </w:rPr>
        <w:t>Pupil Premium this year is worth £1240 per pupil which school can use in a variety of ways – provide extra support in the classroom, pay swimming costs, fund extra resources for children to use in the classroom, pay for educational visits.</w:t>
      </w:r>
    </w:p>
    <w:p w:rsidR="008F30D7" w:rsidRPr="00DD6090" w:rsidRDefault="008F30D7" w:rsidP="008F30D7">
      <w:pPr>
        <w:pStyle w:val="Default"/>
        <w:rPr>
          <w:rFonts w:ascii="Comic Sans MS" w:hAnsi="Comic Sans MS"/>
          <w:sz w:val="22"/>
          <w:szCs w:val="22"/>
        </w:rPr>
      </w:pPr>
    </w:p>
    <w:p w:rsidR="008F30D7" w:rsidRPr="00DD6090" w:rsidRDefault="008F30D7" w:rsidP="008F30D7">
      <w:pPr>
        <w:pStyle w:val="Default"/>
        <w:rPr>
          <w:rFonts w:ascii="Comic Sans MS" w:hAnsi="Comic Sans MS"/>
          <w:sz w:val="22"/>
          <w:szCs w:val="22"/>
        </w:rPr>
      </w:pPr>
      <w:r w:rsidRPr="00DD6090">
        <w:rPr>
          <w:rFonts w:ascii="Comic Sans MS" w:hAnsi="Comic Sans MS"/>
          <w:b/>
          <w:bCs/>
          <w:sz w:val="22"/>
          <w:szCs w:val="22"/>
        </w:rPr>
        <w:t xml:space="preserve">How does it work? </w:t>
      </w:r>
    </w:p>
    <w:p w:rsidR="008F30D7" w:rsidRPr="00DD6090" w:rsidRDefault="008F30D7" w:rsidP="008F30D7">
      <w:pPr>
        <w:pStyle w:val="Default"/>
        <w:rPr>
          <w:rFonts w:ascii="Comic Sans MS" w:hAnsi="Comic Sans MS"/>
          <w:sz w:val="22"/>
          <w:szCs w:val="22"/>
        </w:rPr>
      </w:pPr>
      <w:r w:rsidRPr="00DD6090">
        <w:rPr>
          <w:rFonts w:ascii="Comic Sans MS" w:hAnsi="Comic Sans MS"/>
          <w:sz w:val="22"/>
          <w:szCs w:val="22"/>
        </w:rPr>
        <w:t xml:space="preserve">1. First, check if you qualify – it is not just if you are unemployed, so please look at the list below. </w:t>
      </w:r>
    </w:p>
    <w:p w:rsidR="00DD6090" w:rsidRPr="00DD6090" w:rsidRDefault="008F30D7" w:rsidP="008F30D7">
      <w:pPr>
        <w:pStyle w:val="Default"/>
        <w:rPr>
          <w:rFonts w:ascii="Comic Sans MS" w:hAnsi="Comic Sans MS"/>
          <w:sz w:val="22"/>
          <w:szCs w:val="22"/>
        </w:rPr>
      </w:pPr>
      <w:r w:rsidRPr="00DD6090">
        <w:rPr>
          <w:rFonts w:ascii="Comic Sans MS" w:hAnsi="Comic Sans MS"/>
          <w:sz w:val="22"/>
          <w:szCs w:val="22"/>
        </w:rPr>
        <w:t xml:space="preserve">2. Registering is really quick and easy – if you think you qualify, contact the Free School Meals Team at Northumberland County Council who will help you to register. This information can be found at the bottom of this letter. </w:t>
      </w:r>
    </w:p>
    <w:p w:rsidR="008F30D7" w:rsidRDefault="00DD6090" w:rsidP="008F30D7">
      <w:pPr>
        <w:pStyle w:val="Default"/>
        <w:rPr>
          <w:rFonts w:ascii="Comic Sans MS" w:hAnsi="Comic Sans MS"/>
          <w:sz w:val="22"/>
          <w:szCs w:val="22"/>
        </w:rPr>
      </w:pPr>
      <w:r>
        <w:rPr>
          <w:rFonts w:ascii="Comic Sans MS" w:hAnsi="Comic Sans MS"/>
          <w:sz w:val="22"/>
          <w:szCs w:val="22"/>
        </w:rPr>
        <w:t>3</w:t>
      </w:r>
      <w:r w:rsidR="008F30D7" w:rsidRPr="00DD6090">
        <w:rPr>
          <w:rFonts w:ascii="Comic Sans MS" w:hAnsi="Comic Sans MS"/>
          <w:sz w:val="22"/>
          <w:szCs w:val="22"/>
        </w:rPr>
        <w:t>. If you don’t want your child to have the school meals they can continue as normal – as long as you qualify and are registered, the</w:t>
      </w:r>
      <w:r>
        <w:rPr>
          <w:rFonts w:ascii="Comic Sans MS" w:hAnsi="Comic Sans MS"/>
          <w:sz w:val="22"/>
          <w:szCs w:val="22"/>
        </w:rPr>
        <w:t xml:space="preserve"> school still gets £1240</w:t>
      </w:r>
      <w:r w:rsidR="008F30D7" w:rsidRPr="00DD6090">
        <w:rPr>
          <w:rFonts w:ascii="Comic Sans MS" w:hAnsi="Comic Sans MS"/>
          <w:sz w:val="22"/>
          <w:szCs w:val="22"/>
        </w:rPr>
        <w:t xml:space="preserve"> extra. </w:t>
      </w:r>
    </w:p>
    <w:p w:rsidR="00DD6090" w:rsidRPr="00DD6090" w:rsidRDefault="00DD6090" w:rsidP="008F30D7">
      <w:pPr>
        <w:pStyle w:val="Default"/>
        <w:rPr>
          <w:rFonts w:ascii="Comic Sans MS" w:hAnsi="Comic Sans MS"/>
          <w:sz w:val="22"/>
          <w:szCs w:val="22"/>
        </w:rPr>
      </w:pPr>
    </w:p>
    <w:p w:rsidR="008F30D7" w:rsidRDefault="008F30D7" w:rsidP="008F30D7">
      <w:pPr>
        <w:pStyle w:val="Default"/>
        <w:rPr>
          <w:rFonts w:ascii="Comic Sans MS" w:hAnsi="Comic Sans MS"/>
          <w:b/>
          <w:bCs/>
          <w:i/>
          <w:iCs/>
          <w:sz w:val="22"/>
          <w:szCs w:val="22"/>
        </w:rPr>
      </w:pPr>
      <w:r w:rsidRPr="00DD6090">
        <w:rPr>
          <w:rFonts w:ascii="Comic Sans MS" w:hAnsi="Comic Sans MS"/>
          <w:b/>
          <w:bCs/>
          <w:i/>
          <w:iCs/>
          <w:sz w:val="22"/>
          <w:szCs w:val="22"/>
        </w:rPr>
        <w:t xml:space="preserve">No one will know you have registered and it will not affect any other benefits you are claiming. Please talk to us about registering your child today. </w:t>
      </w:r>
    </w:p>
    <w:p w:rsidR="00DD6090" w:rsidRPr="00DD6090" w:rsidRDefault="00DD6090" w:rsidP="008F30D7">
      <w:pPr>
        <w:pStyle w:val="Default"/>
        <w:rPr>
          <w:rFonts w:ascii="Comic Sans MS" w:hAnsi="Comic Sans MS"/>
          <w:sz w:val="22"/>
          <w:szCs w:val="22"/>
        </w:rPr>
      </w:pPr>
    </w:p>
    <w:p w:rsidR="008F30D7" w:rsidRPr="00DD6090" w:rsidRDefault="008F30D7" w:rsidP="008F30D7">
      <w:pPr>
        <w:pStyle w:val="Default"/>
        <w:rPr>
          <w:rFonts w:ascii="Comic Sans MS" w:hAnsi="Comic Sans MS"/>
          <w:sz w:val="22"/>
          <w:szCs w:val="22"/>
        </w:rPr>
      </w:pPr>
      <w:r w:rsidRPr="00DD6090">
        <w:rPr>
          <w:rFonts w:ascii="Comic Sans MS" w:hAnsi="Comic Sans MS"/>
          <w:b/>
          <w:bCs/>
          <w:sz w:val="22"/>
          <w:szCs w:val="22"/>
        </w:rPr>
        <w:t xml:space="preserve">Do you qualify? </w:t>
      </w:r>
    </w:p>
    <w:tbl>
      <w:tblPr>
        <w:tblW w:w="0" w:type="auto"/>
        <w:tblBorders>
          <w:top w:val="nil"/>
          <w:left w:val="nil"/>
          <w:bottom w:val="nil"/>
          <w:right w:val="nil"/>
        </w:tblBorders>
        <w:tblLayout w:type="fixed"/>
        <w:tblLook w:val="0000" w:firstRow="0" w:lastRow="0" w:firstColumn="0" w:lastColumn="0" w:noHBand="0" w:noVBand="0"/>
      </w:tblPr>
      <w:tblGrid>
        <w:gridCol w:w="7148"/>
      </w:tblGrid>
      <w:tr w:rsidR="008F30D7" w:rsidRPr="00DD6090">
        <w:trPr>
          <w:trHeight w:val="103"/>
        </w:trPr>
        <w:tc>
          <w:tcPr>
            <w:tcW w:w="7148" w:type="dxa"/>
          </w:tcPr>
          <w:p w:rsidR="008F30D7" w:rsidRPr="00DD6090" w:rsidRDefault="008F30D7">
            <w:pPr>
              <w:pStyle w:val="Default"/>
              <w:rPr>
                <w:rFonts w:ascii="Comic Sans MS" w:hAnsi="Comic Sans MS"/>
                <w:color w:val="auto"/>
                <w:sz w:val="22"/>
                <w:szCs w:val="22"/>
              </w:rPr>
            </w:pPr>
            <w:r w:rsidRPr="00DD6090">
              <w:rPr>
                <w:rFonts w:ascii="Comic Sans MS" w:hAnsi="Comic Sans MS"/>
                <w:sz w:val="22"/>
                <w:szCs w:val="22"/>
              </w:rPr>
              <w:t xml:space="preserve">You can register your child for Free School Meals if you get any of these benefits: </w:t>
            </w:r>
          </w:p>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 Income Support </w:t>
            </w:r>
          </w:p>
          <w:p w:rsidR="008F30D7" w:rsidRPr="00DD6090" w:rsidRDefault="008F30D7">
            <w:pPr>
              <w:pStyle w:val="Default"/>
              <w:rPr>
                <w:rFonts w:ascii="Comic Sans MS" w:hAnsi="Comic Sans MS"/>
                <w:sz w:val="22"/>
                <w:szCs w:val="22"/>
              </w:rPr>
            </w:pPr>
          </w:p>
        </w:tc>
      </w:tr>
      <w:tr w:rsidR="008F30D7" w:rsidRPr="00DD6090">
        <w:trPr>
          <w:trHeight w:val="103"/>
        </w:trPr>
        <w:tc>
          <w:tcPr>
            <w:tcW w:w="7148" w:type="dxa"/>
          </w:tcPr>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 Income-based Jobseeker's Allowance </w:t>
            </w:r>
          </w:p>
          <w:p w:rsidR="008F30D7" w:rsidRPr="00DD6090" w:rsidRDefault="008F30D7">
            <w:pPr>
              <w:pStyle w:val="Default"/>
              <w:rPr>
                <w:rFonts w:ascii="Comic Sans MS" w:hAnsi="Comic Sans MS"/>
                <w:sz w:val="22"/>
                <w:szCs w:val="22"/>
              </w:rPr>
            </w:pPr>
          </w:p>
        </w:tc>
      </w:tr>
      <w:tr w:rsidR="008F30D7" w:rsidRPr="00DD6090">
        <w:trPr>
          <w:trHeight w:val="103"/>
        </w:trPr>
        <w:tc>
          <w:tcPr>
            <w:tcW w:w="7148" w:type="dxa"/>
          </w:tcPr>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 Income-related Employment and Support Allowance </w:t>
            </w:r>
          </w:p>
          <w:p w:rsidR="008F30D7" w:rsidRPr="00DD6090" w:rsidRDefault="008F30D7">
            <w:pPr>
              <w:pStyle w:val="Default"/>
              <w:rPr>
                <w:rFonts w:ascii="Comic Sans MS" w:hAnsi="Comic Sans MS"/>
                <w:sz w:val="22"/>
                <w:szCs w:val="22"/>
              </w:rPr>
            </w:pPr>
          </w:p>
        </w:tc>
      </w:tr>
      <w:tr w:rsidR="008F30D7" w:rsidRPr="00DD6090">
        <w:trPr>
          <w:trHeight w:val="103"/>
        </w:trPr>
        <w:tc>
          <w:tcPr>
            <w:tcW w:w="7148" w:type="dxa"/>
          </w:tcPr>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Support under Part VI of the Immigration and Asylum Act 1999 </w:t>
            </w:r>
          </w:p>
          <w:p w:rsidR="008F30D7" w:rsidRPr="00DD6090" w:rsidRDefault="008F30D7">
            <w:pPr>
              <w:pStyle w:val="Default"/>
              <w:rPr>
                <w:rFonts w:ascii="Comic Sans MS" w:hAnsi="Comic Sans MS"/>
                <w:sz w:val="22"/>
                <w:szCs w:val="22"/>
              </w:rPr>
            </w:pPr>
          </w:p>
        </w:tc>
      </w:tr>
      <w:tr w:rsidR="008F30D7" w:rsidRPr="00DD6090">
        <w:trPr>
          <w:trHeight w:val="103"/>
        </w:trPr>
        <w:tc>
          <w:tcPr>
            <w:tcW w:w="7148" w:type="dxa"/>
          </w:tcPr>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The Guarantee element of State Pension Credit </w:t>
            </w:r>
          </w:p>
          <w:p w:rsidR="008F30D7" w:rsidRPr="00DD6090" w:rsidRDefault="008F30D7">
            <w:pPr>
              <w:pStyle w:val="Default"/>
              <w:rPr>
                <w:rFonts w:ascii="Comic Sans MS" w:hAnsi="Comic Sans MS"/>
                <w:sz w:val="22"/>
                <w:szCs w:val="22"/>
              </w:rPr>
            </w:pPr>
          </w:p>
        </w:tc>
      </w:tr>
      <w:tr w:rsidR="008F30D7" w:rsidRPr="00DD6090">
        <w:trPr>
          <w:trHeight w:val="356"/>
        </w:trPr>
        <w:tc>
          <w:tcPr>
            <w:tcW w:w="7148" w:type="dxa"/>
          </w:tcPr>
          <w:p w:rsidR="008F30D7" w:rsidRPr="00DD6090" w:rsidRDefault="008F30D7">
            <w:pPr>
              <w:pStyle w:val="Default"/>
              <w:rPr>
                <w:rFonts w:ascii="Comic Sans MS" w:hAnsi="Comic Sans MS"/>
                <w:sz w:val="22"/>
                <w:szCs w:val="22"/>
              </w:rPr>
            </w:pPr>
            <w:r w:rsidRPr="00DD6090">
              <w:rPr>
                <w:rFonts w:ascii="Comic Sans MS" w:hAnsi="Comic Sans MS"/>
                <w:sz w:val="20"/>
                <w:szCs w:val="20"/>
              </w:rPr>
              <w:t xml:space="preserve"> </w:t>
            </w:r>
            <w:r w:rsidRPr="00DD6090">
              <w:rPr>
                <w:rFonts w:ascii="Comic Sans MS" w:hAnsi="Comic Sans MS"/>
                <w:sz w:val="22"/>
                <w:szCs w:val="22"/>
              </w:rPr>
              <w:t xml:space="preserve">Child Tax Credit, provided they are not entitled to Working Tax Credit and have an annual income (as assessed by HM Revenue &amp; Customs) that does not exceed £16,190 </w:t>
            </w:r>
          </w:p>
          <w:p w:rsidR="008F30D7" w:rsidRPr="00DD6090" w:rsidRDefault="008F30D7">
            <w:pPr>
              <w:pStyle w:val="Default"/>
              <w:rPr>
                <w:rFonts w:ascii="Comic Sans MS" w:hAnsi="Comic Sans MS"/>
                <w:sz w:val="22"/>
                <w:szCs w:val="22"/>
              </w:rPr>
            </w:pPr>
          </w:p>
        </w:tc>
      </w:tr>
      <w:tr w:rsidR="008F30D7" w:rsidRPr="00DD6090">
        <w:trPr>
          <w:trHeight w:val="229"/>
        </w:trPr>
        <w:tc>
          <w:tcPr>
            <w:tcW w:w="7148" w:type="dxa"/>
          </w:tcPr>
          <w:p w:rsidR="008F30D7" w:rsidRPr="00DD6090" w:rsidRDefault="008F30D7">
            <w:pPr>
              <w:pStyle w:val="Default"/>
              <w:rPr>
                <w:rFonts w:ascii="Comic Sans MS" w:hAnsi="Comic Sans MS"/>
                <w:color w:val="auto"/>
              </w:rPr>
            </w:pPr>
          </w:p>
          <w:p w:rsidR="008F30D7" w:rsidRPr="00DD6090" w:rsidRDefault="008F30D7">
            <w:pPr>
              <w:pStyle w:val="Default"/>
              <w:rPr>
                <w:rFonts w:ascii="Comic Sans MS" w:hAnsi="Comic Sans MS"/>
                <w:sz w:val="22"/>
                <w:szCs w:val="22"/>
              </w:rPr>
            </w:pPr>
            <w:r w:rsidRPr="00DD6090">
              <w:rPr>
                <w:rFonts w:ascii="Comic Sans MS" w:hAnsi="Comic Sans MS"/>
                <w:sz w:val="22"/>
                <w:szCs w:val="22"/>
              </w:rPr>
              <w:t xml:space="preserve">Working Tax Credit 'run-on' - the payment someone may receive for a further four weeks after they stop qualifying for Working Tax Credit </w:t>
            </w:r>
          </w:p>
          <w:p w:rsidR="008F30D7" w:rsidRDefault="008F30D7">
            <w:pPr>
              <w:pStyle w:val="Default"/>
              <w:rPr>
                <w:rFonts w:ascii="Comic Sans MS" w:hAnsi="Comic Sans MS"/>
                <w:sz w:val="22"/>
                <w:szCs w:val="22"/>
              </w:rPr>
            </w:pPr>
          </w:p>
          <w:p w:rsidR="00DD6090" w:rsidRPr="00DD6090" w:rsidRDefault="00DD6090">
            <w:pPr>
              <w:pStyle w:val="Default"/>
              <w:rPr>
                <w:rFonts w:ascii="Comic Sans MS" w:hAnsi="Comic Sans MS"/>
                <w:sz w:val="22"/>
                <w:szCs w:val="22"/>
              </w:rPr>
            </w:pPr>
          </w:p>
        </w:tc>
      </w:tr>
    </w:tbl>
    <w:p w:rsidR="00DD6090" w:rsidRPr="00DD6090" w:rsidRDefault="00DD6090" w:rsidP="00DD6090">
      <w:pPr>
        <w:autoSpaceDE w:val="0"/>
        <w:autoSpaceDN w:val="0"/>
        <w:adjustRightInd w:val="0"/>
        <w:spacing w:after="0" w:line="240" w:lineRule="auto"/>
        <w:rPr>
          <w:rFonts w:ascii="Comic Sans MS" w:hAnsi="Comic Sans MS" w:cs="Arial"/>
          <w:color w:val="000000"/>
          <w:sz w:val="24"/>
          <w:szCs w:val="24"/>
        </w:rPr>
      </w:pPr>
    </w:p>
    <w:p w:rsidR="00DD6090" w:rsidRPr="00DD6090" w:rsidRDefault="00DD6090" w:rsidP="00DD6090">
      <w:pPr>
        <w:autoSpaceDE w:val="0"/>
        <w:autoSpaceDN w:val="0"/>
        <w:adjustRightInd w:val="0"/>
        <w:spacing w:after="0" w:line="240" w:lineRule="auto"/>
        <w:rPr>
          <w:rFonts w:ascii="Comic Sans MS" w:hAnsi="Comic Sans MS" w:cs="Arial"/>
          <w:color w:val="000000"/>
        </w:rPr>
      </w:pPr>
      <w:r w:rsidRPr="00DD6090">
        <w:rPr>
          <w:rFonts w:ascii="Comic Sans MS" w:hAnsi="Comic Sans MS" w:cs="Arial"/>
          <w:color w:val="000000"/>
          <w:sz w:val="24"/>
          <w:szCs w:val="24"/>
        </w:rPr>
        <w:t xml:space="preserve"> </w:t>
      </w:r>
      <w:r w:rsidRPr="00DD6090">
        <w:rPr>
          <w:rFonts w:ascii="Comic Sans MS" w:hAnsi="Comic Sans MS" w:cs="Arial"/>
          <w:color w:val="000000"/>
        </w:rPr>
        <w:t>You can apply in a number of ways, either online at www.northumberland.gov.uk, by call</w:t>
      </w:r>
      <w:r>
        <w:rPr>
          <w:rFonts w:ascii="Comic Sans MS" w:hAnsi="Comic Sans MS" w:cs="Arial"/>
          <w:color w:val="000000"/>
        </w:rPr>
        <w:t>ing 01670 623592 -</w:t>
      </w:r>
      <w:bookmarkStart w:id="0" w:name="_GoBack"/>
      <w:bookmarkEnd w:id="0"/>
      <w:r w:rsidRPr="00DD6090">
        <w:rPr>
          <w:rFonts w:ascii="Comic Sans MS" w:hAnsi="Comic Sans MS" w:cs="Arial"/>
          <w:color w:val="000000"/>
        </w:rPr>
        <w:t xml:space="preserve"> FSM Office Northumberland County Council County Hall Morpeth NE61 2EF. </w:t>
      </w:r>
    </w:p>
    <w:p w:rsidR="00F32D15" w:rsidRPr="00DD6090" w:rsidRDefault="00DD6090" w:rsidP="00DD6090">
      <w:pPr>
        <w:rPr>
          <w:rFonts w:ascii="Comic Sans MS" w:hAnsi="Comic Sans MS"/>
        </w:rPr>
      </w:pPr>
      <w:r w:rsidRPr="00DD6090">
        <w:rPr>
          <w:rFonts w:ascii="Comic Sans MS" w:hAnsi="Comic Sans MS" w:cs="Arial"/>
          <w:color w:val="000000"/>
        </w:rPr>
        <w:t>Paper forms can be returned to the school or The FSM office.</w:t>
      </w:r>
    </w:p>
    <w:sectPr w:rsidR="00F32D15" w:rsidRPr="00DD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D7"/>
    <w:rsid w:val="008F30D7"/>
    <w:rsid w:val="009A72B3"/>
    <w:rsid w:val="00DD6090"/>
    <w:rsid w:val="00F3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0D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0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Mary</dc:creator>
  <cp:lastModifiedBy>Ferguson, Mary</cp:lastModifiedBy>
  <cp:revision>2</cp:revision>
  <dcterms:created xsi:type="dcterms:W3CDTF">2016-02-11T13:58:00Z</dcterms:created>
  <dcterms:modified xsi:type="dcterms:W3CDTF">2016-02-11T13:58:00Z</dcterms:modified>
</cp:coreProperties>
</file>