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6D" w:rsidRDefault="00B6776D" w:rsidP="00D16B6E">
      <w:pPr>
        <w:spacing w:after="0"/>
        <w:jc w:val="both"/>
        <w:rPr>
          <w:rFonts w:ascii="Calibri" w:hAnsi="Calibri"/>
          <w:sz w:val="20"/>
        </w:rPr>
      </w:pPr>
      <w:r>
        <w:rPr>
          <w:rFonts w:ascii="Calibri" w:hAnsi="Calibri"/>
          <w:sz w:val="20"/>
        </w:rPr>
        <w:t xml:space="preserve">                                                                                                                                        </w:t>
      </w:r>
    </w:p>
    <w:p w:rsidR="00B6776D" w:rsidRDefault="00B6776D" w:rsidP="00D16B6E">
      <w:pPr>
        <w:spacing w:after="0"/>
        <w:jc w:val="both"/>
        <w:rPr>
          <w:rFonts w:ascii="Calibri" w:hAnsi="Calibri"/>
          <w:sz w:val="20"/>
        </w:rPr>
      </w:pPr>
      <w:r>
        <w:rPr>
          <w:rFonts w:ascii="Calibri" w:hAnsi="Calibri"/>
          <w:sz w:val="20"/>
        </w:rPr>
        <w:t>Dear Parents,</w:t>
      </w:r>
      <w:r>
        <w:rPr>
          <w:rFonts w:ascii="Calibri" w:hAnsi="Calibri"/>
          <w:sz w:val="20"/>
        </w:rPr>
        <w:tab/>
      </w:r>
      <w:r>
        <w:rPr>
          <w:rFonts w:ascii="Calibri" w:hAnsi="Calibri"/>
          <w:sz w:val="20"/>
        </w:rPr>
        <w:tab/>
      </w:r>
    </w:p>
    <w:p w:rsidR="00B6776D" w:rsidRDefault="00B6776D" w:rsidP="00D16B6E">
      <w:pPr>
        <w:spacing w:after="0"/>
        <w:jc w:val="both"/>
        <w:rPr>
          <w:rFonts w:ascii="Calibri" w:hAnsi="Calibri"/>
          <w:sz w:val="20"/>
        </w:rPr>
      </w:pPr>
      <w:r>
        <w:rPr>
          <w:rFonts w:ascii="Calibri" w:hAnsi="Calibri"/>
          <w:sz w:val="20"/>
        </w:rPr>
        <w:t xml:space="preserve">                        We hope you have enjoyed the summer with your children and that you are all now ready for the new school year. </w:t>
      </w:r>
    </w:p>
    <w:p w:rsidR="00D16B6E" w:rsidRDefault="00B6776D" w:rsidP="00D16B6E">
      <w:pPr>
        <w:spacing w:after="0"/>
        <w:jc w:val="both"/>
        <w:rPr>
          <w:rFonts w:ascii="Calibri" w:hAnsi="Calibri"/>
          <w:sz w:val="20"/>
        </w:rPr>
      </w:pPr>
      <w:r>
        <w:rPr>
          <w:rFonts w:ascii="Calibri" w:hAnsi="Calibri"/>
          <w:sz w:val="20"/>
        </w:rPr>
        <w:t>Please find information enclosed, about the work that we will be covering this term. Our topic for the Autumn  term is</w:t>
      </w:r>
      <w:r>
        <w:rPr>
          <w:rFonts w:ascii="Calibri" w:hAnsi="Calibri"/>
          <w:sz w:val="20"/>
          <w:u w:val="single"/>
        </w:rPr>
        <w:t xml:space="preserve"> </w:t>
      </w:r>
      <w:r>
        <w:rPr>
          <w:rFonts w:ascii="Calibri" w:hAnsi="Calibri"/>
          <w:b/>
          <w:sz w:val="20"/>
          <w:u w:val="single"/>
        </w:rPr>
        <w:t>INVENTIONS</w:t>
      </w:r>
      <w:r>
        <w:rPr>
          <w:rFonts w:ascii="Calibri" w:hAnsi="Calibri"/>
          <w:b/>
          <w:sz w:val="20"/>
        </w:rPr>
        <w:t xml:space="preserve">. </w:t>
      </w:r>
      <w:r>
        <w:rPr>
          <w:rFonts w:ascii="Calibri" w:hAnsi="Calibri"/>
          <w:sz w:val="20"/>
        </w:rPr>
        <w:t xml:space="preserve"> This will be an interesting topic full of creative learning opportunities in all the curriculum areas and will include a trip to the Discovery Museum this month (details to follow).</w:t>
      </w:r>
    </w:p>
    <w:p w:rsidR="00B6776D" w:rsidRDefault="00B6776D" w:rsidP="00D16B6E">
      <w:pPr>
        <w:spacing w:after="0"/>
        <w:jc w:val="both"/>
        <w:rPr>
          <w:rFonts w:ascii="Calibri" w:hAnsi="Calibri"/>
          <w:sz w:val="20"/>
        </w:rPr>
      </w:pPr>
      <w:r>
        <w:rPr>
          <w:rFonts w:ascii="Calibri" w:hAnsi="Calibri"/>
          <w:sz w:val="20"/>
        </w:rPr>
        <w:t>We would very much appreciate parental help with the following throughout the term:</w:t>
      </w:r>
    </w:p>
    <w:p w:rsidR="00D16B6E" w:rsidRDefault="00D16B6E" w:rsidP="00D16B6E">
      <w:pPr>
        <w:spacing w:after="0"/>
        <w:jc w:val="both"/>
        <w:rPr>
          <w:rFonts w:ascii="Calibri" w:hAnsi="Calibri"/>
          <w:sz w:val="20"/>
        </w:rPr>
      </w:pPr>
    </w:p>
    <w:p w:rsidR="00B6776D" w:rsidRDefault="00B6776D" w:rsidP="00D16B6E">
      <w:pPr>
        <w:spacing w:after="0"/>
        <w:jc w:val="both"/>
        <w:rPr>
          <w:rFonts w:ascii="Calibri" w:hAnsi="Calibri"/>
          <w:sz w:val="20"/>
        </w:rPr>
      </w:pPr>
      <w:r>
        <w:rPr>
          <w:rFonts w:ascii="Calibri" w:hAnsi="Calibri"/>
          <w:sz w:val="20"/>
        </w:rPr>
        <w:t>*</w:t>
      </w:r>
      <w:r>
        <w:rPr>
          <w:rFonts w:ascii="Calibri" w:hAnsi="Calibri"/>
          <w:b/>
          <w:sz w:val="20"/>
        </w:rPr>
        <w:t>Reading</w:t>
      </w:r>
      <w:r>
        <w:rPr>
          <w:rFonts w:ascii="Calibri" w:hAnsi="Calibri"/>
          <w:sz w:val="20"/>
        </w:rPr>
        <w:t xml:space="preserve"> with/to your child for 15 minutes every day/and or encouraging them to read independently if they are a fluent reader. It may take a few days to sort out reading books for all the children while we settle in. We appreciate your input if  a book is not suitably matched to your child's reading level at this early stage. Please make a note in the reading scrap book and we can change the book quickly.</w:t>
      </w:r>
    </w:p>
    <w:p w:rsidR="00D16B6E" w:rsidRDefault="00D16B6E" w:rsidP="00D16B6E">
      <w:pPr>
        <w:spacing w:after="0"/>
        <w:jc w:val="both"/>
        <w:rPr>
          <w:rFonts w:ascii="Calibri" w:hAnsi="Calibri"/>
          <w:sz w:val="20"/>
        </w:rPr>
      </w:pPr>
    </w:p>
    <w:p w:rsidR="00B6776D" w:rsidRDefault="00B6776D" w:rsidP="00D16B6E">
      <w:pPr>
        <w:spacing w:after="0"/>
        <w:jc w:val="both"/>
        <w:rPr>
          <w:rFonts w:ascii="Calibri" w:hAnsi="Calibri"/>
          <w:sz w:val="20"/>
        </w:rPr>
      </w:pPr>
      <w:r>
        <w:rPr>
          <w:rFonts w:ascii="Calibri" w:hAnsi="Calibri"/>
          <w:sz w:val="20"/>
        </w:rPr>
        <w:t xml:space="preserve">*Daily </w:t>
      </w:r>
      <w:r>
        <w:rPr>
          <w:rFonts w:ascii="Calibri" w:hAnsi="Calibri"/>
          <w:b/>
          <w:sz w:val="20"/>
        </w:rPr>
        <w:t xml:space="preserve">spelling </w:t>
      </w:r>
      <w:r>
        <w:rPr>
          <w:rFonts w:ascii="Calibri" w:hAnsi="Calibri"/>
          <w:sz w:val="20"/>
        </w:rPr>
        <w:t xml:space="preserve">practice of the weekly spellings. (Year 1 will be given spellings to practise after the half term break, to give them a chance to settle into the new expectations of Class 1, Year 2 spellings will start in week 2) These will continue to be given out every </w:t>
      </w:r>
      <w:r>
        <w:rPr>
          <w:rFonts w:ascii="Calibri" w:hAnsi="Calibri"/>
          <w:b/>
          <w:sz w:val="20"/>
        </w:rPr>
        <w:t>Monday</w:t>
      </w:r>
      <w:r>
        <w:rPr>
          <w:rFonts w:ascii="Calibri" w:hAnsi="Calibri"/>
          <w:sz w:val="20"/>
        </w:rPr>
        <w:t xml:space="preserve"> and the children will be given a spelling 'quiz' on the Friday.</w:t>
      </w:r>
    </w:p>
    <w:p w:rsidR="00B6776D" w:rsidRDefault="00B6776D" w:rsidP="00D16B6E">
      <w:pPr>
        <w:spacing w:after="0"/>
        <w:jc w:val="both"/>
        <w:rPr>
          <w:rFonts w:ascii="Calibri" w:hAnsi="Calibri"/>
          <w:sz w:val="20"/>
        </w:rPr>
      </w:pPr>
      <w:r>
        <w:rPr>
          <w:rFonts w:ascii="Calibri" w:hAnsi="Calibri"/>
          <w:sz w:val="20"/>
        </w:rPr>
        <w:t>Please help your child to use the following method at home:</w:t>
      </w:r>
    </w:p>
    <w:p w:rsidR="00B6776D" w:rsidRDefault="00B6776D" w:rsidP="00D16B6E">
      <w:pPr>
        <w:spacing w:after="0"/>
        <w:jc w:val="both"/>
        <w:rPr>
          <w:rFonts w:ascii="Calibri" w:hAnsi="Calibri"/>
          <w:sz w:val="20"/>
        </w:rPr>
      </w:pPr>
      <w:r>
        <w:rPr>
          <w:rFonts w:ascii="Calibri" w:hAnsi="Calibri"/>
          <w:sz w:val="20"/>
        </w:rPr>
        <w:t>LOOK</w:t>
      </w:r>
      <w:r>
        <w:rPr>
          <w:rFonts w:ascii="Calibri" w:hAnsi="Calibri"/>
          <w:sz w:val="20"/>
        </w:rPr>
        <w:tab/>
        <w:t>at the word</w:t>
      </w:r>
    </w:p>
    <w:p w:rsidR="00B6776D" w:rsidRDefault="00B6776D" w:rsidP="00D16B6E">
      <w:pPr>
        <w:spacing w:after="0"/>
        <w:jc w:val="both"/>
        <w:rPr>
          <w:rFonts w:ascii="Calibri" w:hAnsi="Calibri"/>
          <w:sz w:val="20"/>
        </w:rPr>
      </w:pPr>
      <w:r>
        <w:rPr>
          <w:rFonts w:ascii="Calibri" w:hAnsi="Calibri"/>
          <w:sz w:val="20"/>
        </w:rPr>
        <w:t>SAY</w:t>
      </w:r>
      <w:r>
        <w:rPr>
          <w:rFonts w:ascii="Calibri" w:hAnsi="Calibri"/>
          <w:sz w:val="20"/>
        </w:rPr>
        <w:tab/>
        <w:t>the word</w:t>
      </w:r>
    </w:p>
    <w:p w:rsidR="00B6776D" w:rsidRDefault="00B6776D" w:rsidP="00D16B6E">
      <w:pPr>
        <w:spacing w:after="0"/>
        <w:jc w:val="both"/>
        <w:rPr>
          <w:rFonts w:ascii="Calibri" w:hAnsi="Calibri"/>
          <w:sz w:val="20"/>
        </w:rPr>
      </w:pPr>
      <w:r>
        <w:rPr>
          <w:rFonts w:ascii="Calibri" w:hAnsi="Calibri"/>
          <w:sz w:val="20"/>
        </w:rPr>
        <w:t>COVER</w:t>
      </w:r>
      <w:r>
        <w:rPr>
          <w:rFonts w:ascii="Calibri" w:hAnsi="Calibri"/>
          <w:sz w:val="20"/>
        </w:rPr>
        <w:tab/>
        <w:t>the word</w:t>
      </w:r>
    </w:p>
    <w:p w:rsidR="00B6776D" w:rsidRDefault="00B6776D" w:rsidP="00D16B6E">
      <w:pPr>
        <w:spacing w:after="0"/>
        <w:jc w:val="both"/>
        <w:rPr>
          <w:rFonts w:ascii="Calibri" w:hAnsi="Calibri"/>
          <w:sz w:val="20"/>
        </w:rPr>
      </w:pPr>
      <w:r>
        <w:rPr>
          <w:rFonts w:ascii="Calibri" w:hAnsi="Calibri"/>
          <w:sz w:val="20"/>
        </w:rPr>
        <w:t>WRITE</w:t>
      </w:r>
      <w:r>
        <w:rPr>
          <w:rFonts w:ascii="Calibri" w:hAnsi="Calibri"/>
          <w:sz w:val="20"/>
        </w:rPr>
        <w:tab/>
        <w:t>the word keeping the spelling covered</w:t>
      </w:r>
    </w:p>
    <w:p w:rsidR="00B6776D" w:rsidRDefault="00B6776D" w:rsidP="00D16B6E">
      <w:pPr>
        <w:spacing w:after="0"/>
        <w:jc w:val="both"/>
        <w:rPr>
          <w:rFonts w:ascii="Calibri" w:hAnsi="Calibri"/>
          <w:sz w:val="20"/>
        </w:rPr>
      </w:pPr>
      <w:r>
        <w:rPr>
          <w:rFonts w:ascii="Calibri" w:hAnsi="Calibri"/>
          <w:sz w:val="20"/>
        </w:rPr>
        <w:t>CHECK</w:t>
      </w:r>
      <w:r>
        <w:rPr>
          <w:rFonts w:ascii="Calibri" w:hAnsi="Calibri"/>
          <w:sz w:val="20"/>
        </w:rPr>
        <w:tab/>
        <w:t>against the spelling</w:t>
      </w:r>
    </w:p>
    <w:p w:rsidR="00D16B6E" w:rsidRDefault="00D16B6E" w:rsidP="00D16B6E">
      <w:pPr>
        <w:spacing w:after="0"/>
        <w:jc w:val="both"/>
        <w:rPr>
          <w:rFonts w:ascii="Calibri" w:hAnsi="Calibri"/>
          <w:sz w:val="20"/>
        </w:rPr>
      </w:pPr>
    </w:p>
    <w:p w:rsidR="00B6776D" w:rsidRDefault="00B6776D" w:rsidP="00D16B6E">
      <w:pPr>
        <w:spacing w:after="0"/>
        <w:jc w:val="both"/>
        <w:rPr>
          <w:rFonts w:ascii="Calibri" w:hAnsi="Calibri"/>
          <w:sz w:val="20"/>
        </w:rPr>
      </w:pPr>
      <w:r>
        <w:rPr>
          <w:rFonts w:ascii="Calibri" w:hAnsi="Calibri"/>
          <w:sz w:val="20"/>
        </w:rPr>
        <w:t>This term we are focusing again mainly on the words children use frequently in their writing. Although these words can seem easy when they practise them at home, it is common for children to forget how to spell them when their creativity is flowing as they write. It is beneficial therefore to keep returning to  these words.</w:t>
      </w:r>
    </w:p>
    <w:p w:rsidR="00B6776D" w:rsidRDefault="00B6776D" w:rsidP="00D16B6E">
      <w:pPr>
        <w:spacing w:after="0"/>
        <w:jc w:val="both"/>
        <w:rPr>
          <w:rFonts w:ascii="Calibri" w:hAnsi="Calibri"/>
          <w:sz w:val="20"/>
        </w:rPr>
      </w:pPr>
      <w:r>
        <w:rPr>
          <w:rFonts w:ascii="Calibri" w:hAnsi="Calibri"/>
          <w:sz w:val="20"/>
        </w:rPr>
        <w:t>*for information on practising maths at home please refer to the new half term's sheet. In addition to this, a note is provided on the back of the spellings to say what maths practise will be particularly beneficial  for the coming week.</w:t>
      </w:r>
    </w:p>
    <w:p w:rsidR="00D16B6E" w:rsidRDefault="00D16B6E" w:rsidP="00D16B6E">
      <w:pPr>
        <w:spacing w:after="0"/>
        <w:jc w:val="both"/>
        <w:rPr>
          <w:rFonts w:ascii="Calibri" w:hAnsi="Calibri"/>
          <w:sz w:val="20"/>
        </w:rPr>
      </w:pPr>
    </w:p>
    <w:p w:rsidR="00B6776D" w:rsidRDefault="00B6776D" w:rsidP="00D16B6E">
      <w:pPr>
        <w:spacing w:after="0"/>
        <w:jc w:val="both"/>
        <w:outlineLvl w:val="0"/>
        <w:rPr>
          <w:rFonts w:ascii="Calibri" w:hAnsi="Calibri"/>
          <w:sz w:val="20"/>
          <w:u w:val="single"/>
        </w:rPr>
      </w:pPr>
      <w:r>
        <w:rPr>
          <w:rFonts w:ascii="Calibri" w:hAnsi="Calibri"/>
          <w:sz w:val="20"/>
          <w:u w:val="single"/>
        </w:rPr>
        <w:t>Timetable reminders:</w:t>
      </w:r>
    </w:p>
    <w:p w:rsidR="00B6776D" w:rsidRDefault="00B6776D" w:rsidP="00D16B6E">
      <w:pPr>
        <w:spacing w:after="0"/>
        <w:jc w:val="both"/>
        <w:rPr>
          <w:rFonts w:ascii="Calibri" w:hAnsi="Calibri"/>
          <w:sz w:val="20"/>
        </w:rPr>
      </w:pPr>
      <w:r>
        <w:rPr>
          <w:rFonts w:ascii="Calibri" w:hAnsi="Calibri"/>
          <w:sz w:val="20"/>
        </w:rPr>
        <w:t xml:space="preserve">A PE kit will be required  on a Wednesday and Friday for Year 1 and just on a Wednesday for Year 2. This should include a white t shirt, dark blue/black shorts or tracksuit bottoms and PE shoes. This should be left in school as we may have impromptu PE lessons at any time. </w:t>
      </w:r>
    </w:p>
    <w:p w:rsidR="00B6776D" w:rsidRDefault="00B6776D" w:rsidP="00D16B6E">
      <w:pPr>
        <w:spacing w:after="0"/>
        <w:jc w:val="both"/>
        <w:rPr>
          <w:rFonts w:ascii="Calibri" w:hAnsi="Calibri"/>
          <w:sz w:val="20"/>
        </w:rPr>
      </w:pPr>
      <w:r>
        <w:rPr>
          <w:rFonts w:ascii="Calibri" w:hAnsi="Calibri"/>
          <w:sz w:val="20"/>
        </w:rPr>
        <w:t>Please ensure your child has outdoor PE shoes as we will be outside for some of the  lessons.   SWIMMING for Year 2 is on Friday afternoon.</w:t>
      </w:r>
    </w:p>
    <w:p w:rsidR="00D16B6E" w:rsidRDefault="00D16B6E" w:rsidP="00D16B6E">
      <w:pPr>
        <w:spacing w:after="0"/>
        <w:jc w:val="both"/>
        <w:rPr>
          <w:rFonts w:ascii="Calibri" w:hAnsi="Calibri"/>
          <w:sz w:val="20"/>
        </w:rPr>
      </w:pPr>
    </w:p>
    <w:p w:rsidR="00B6776D" w:rsidRDefault="00B6776D" w:rsidP="00D16B6E">
      <w:pPr>
        <w:spacing w:after="0"/>
        <w:jc w:val="both"/>
        <w:outlineLvl w:val="0"/>
        <w:rPr>
          <w:rFonts w:ascii="Calibri" w:hAnsi="Calibri"/>
          <w:sz w:val="20"/>
          <w:u w:val="single"/>
        </w:rPr>
      </w:pPr>
      <w:r>
        <w:rPr>
          <w:rFonts w:ascii="Calibri" w:hAnsi="Calibri"/>
          <w:sz w:val="20"/>
          <w:u w:val="single"/>
        </w:rPr>
        <w:t>Playtimes:</w:t>
      </w:r>
    </w:p>
    <w:p w:rsidR="00B6776D" w:rsidRDefault="00B6776D" w:rsidP="00D16B6E">
      <w:pPr>
        <w:spacing w:after="0"/>
        <w:jc w:val="both"/>
        <w:rPr>
          <w:rFonts w:ascii="Calibri" w:hAnsi="Calibri"/>
          <w:sz w:val="20"/>
        </w:rPr>
      </w:pPr>
      <w:r>
        <w:rPr>
          <w:rFonts w:ascii="Calibri" w:hAnsi="Calibri"/>
          <w:sz w:val="20"/>
        </w:rPr>
        <w:t>Please make sure that your child wears suitable clothing and footwear for outdoor play …we go out in all weathers…rain, hail, snow or shine!</w:t>
      </w:r>
    </w:p>
    <w:p w:rsidR="00B6776D" w:rsidRDefault="00B6776D" w:rsidP="00D16B6E">
      <w:pPr>
        <w:spacing w:after="0"/>
        <w:jc w:val="both"/>
        <w:outlineLvl w:val="0"/>
        <w:rPr>
          <w:rFonts w:ascii="Calibri" w:hAnsi="Calibri"/>
          <w:sz w:val="20"/>
        </w:rPr>
      </w:pPr>
      <w:r>
        <w:rPr>
          <w:rFonts w:ascii="Calibri" w:hAnsi="Calibri"/>
          <w:sz w:val="20"/>
        </w:rPr>
        <w:t>Please do not hesitate to contact us if you have any questions.</w:t>
      </w:r>
    </w:p>
    <w:p w:rsidR="00D16B6E" w:rsidRDefault="00D16B6E" w:rsidP="00D16B6E">
      <w:pPr>
        <w:spacing w:after="0"/>
        <w:jc w:val="both"/>
        <w:outlineLvl w:val="0"/>
        <w:rPr>
          <w:rFonts w:ascii="Calibri" w:hAnsi="Calibri"/>
          <w:sz w:val="20"/>
        </w:rPr>
      </w:pPr>
    </w:p>
    <w:p w:rsidR="00B6776D" w:rsidRDefault="00B6776D" w:rsidP="00D16B6E">
      <w:pPr>
        <w:spacing w:after="0"/>
        <w:jc w:val="both"/>
        <w:rPr>
          <w:rFonts w:ascii="Calibri" w:hAnsi="Calibri"/>
          <w:sz w:val="20"/>
        </w:rPr>
      </w:pPr>
      <w:r>
        <w:rPr>
          <w:rFonts w:ascii="Calibri" w:hAnsi="Calibri"/>
          <w:sz w:val="20"/>
        </w:rPr>
        <w:t>Yours sincerely,</w:t>
      </w:r>
    </w:p>
    <w:p w:rsidR="00B6776D" w:rsidRDefault="00B6776D" w:rsidP="00D16B6E">
      <w:pPr>
        <w:spacing w:after="0"/>
        <w:jc w:val="both"/>
        <w:rPr>
          <w:rFonts w:ascii="Calibri" w:hAnsi="Calibri"/>
          <w:sz w:val="20"/>
        </w:rPr>
      </w:pPr>
      <w:r>
        <w:rPr>
          <w:rFonts w:ascii="Calibri" w:hAnsi="Calibri"/>
          <w:sz w:val="20"/>
        </w:rPr>
        <w:t xml:space="preserve">Ruth Houghton,  Sarah Curtis, Amanda Cave and </w:t>
      </w:r>
    </w:p>
    <w:p w:rsidR="00D16B6E" w:rsidRDefault="00D16B6E" w:rsidP="00D16B6E">
      <w:pPr>
        <w:spacing w:after="0"/>
        <w:jc w:val="both"/>
        <w:rPr>
          <w:rFonts w:ascii="Calibri" w:hAnsi="Calibri"/>
          <w:sz w:val="20"/>
        </w:rPr>
      </w:pPr>
    </w:p>
    <w:p w:rsidR="00D16B6E" w:rsidRDefault="00D16B6E" w:rsidP="00D16B6E">
      <w:pPr>
        <w:spacing w:after="0"/>
        <w:jc w:val="both"/>
        <w:rPr>
          <w:rFonts w:ascii="Calibri" w:hAnsi="Calibri"/>
          <w:sz w:val="20"/>
        </w:rPr>
      </w:pPr>
    </w:p>
    <w:p w:rsidR="00851102" w:rsidRPr="00B64C7F" w:rsidRDefault="00B6776D" w:rsidP="00B6776D">
      <w:pPr>
        <w:spacing w:after="0"/>
        <w:rPr>
          <w:sz w:val="24"/>
          <w:szCs w:val="24"/>
        </w:rPr>
      </w:pPr>
      <w:r w:rsidRPr="00B64C7F">
        <w:rPr>
          <w:sz w:val="24"/>
          <w:szCs w:val="24"/>
        </w:rPr>
        <w:lastRenderedPageBreak/>
        <w:t xml:space="preserve"> </w:t>
      </w:r>
      <w:r w:rsidR="00C35704" w:rsidRPr="00B64C7F">
        <w:rPr>
          <w:sz w:val="24"/>
          <w:szCs w:val="24"/>
        </w:rPr>
        <w:t>Class</w:t>
      </w:r>
      <w:r w:rsidR="006C6C6B" w:rsidRPr="00B64C7F">
        <w:rPr>
          <w:sz w:val="24"/>
          <w:szCs w:val="24"/>
        </w:rPr>
        <w:t xml:space="preserve"> 1 Curriculum Information Autumn Term 2017</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9"/>
        <w:gridCol w:w="4909"/>
        <w:gridCol w:w="4909"/>
      </w:tblGrid>
      <w:tr w:rsidR="006C6C6B" w:rsidTr="006C6C6B">
        <w:trPr>
          <w:trHeight w:val="681"/>
        </w:trPr>
        <w:tc>
          <w:tcPr>
            <w:tcW w:w="4909" w:type="dxa"/>
          </w:tcPr>
          <w:p w:rsidR="000562CC" w:rsidRPr="00F304D9" w:rsidRDefault="006C6C6B" w:rsidP="000562CC">
            <w:pPr>
              <w:spacing w:after="0"/>
              <w:rPr>
                <w:b/>
              </w:rPr>
            </w:pPr>
            <w:r w:rsidRPr="00F304D9">
              <w:rPr>
                <w:b/>
              </w:rPr>
              <w:t>Maths</w:t>
            </w:r>
          </w:p>
          <w:p w:rsidR="006C6C6B" w:rsidRPr="00B6776D" w:rsidRDefault="006C6C6B" w:rsidP="000562CC">
            <w:pPr>
              <w:spacing w:after="0"/>
              <w:rPr>
                <w:sz w:val="20"/>
                <w:szCs w:val="20"/>
              </w:rPr>
            </w:pPr>
            <w:r w:rsidRPr="00B6776D">
              <w:rPr>
                <w:sz w:val="20"/>
                <w:szCs w:val="20"/>
              </w:rPr>
              <w:t>see separate sheet</w:t>
            </w:r>
          </w:p>
        </w:tc>
        <w:tc>
          <w:tcPr>
            <w:tcW w:w="4909" w:type="dxa"/>
            <w:vMerge w:val="restart"/>
          </w:tcPr>
          <w:p w:rsidR="006C6C6B" w:rsidRDefault="00803466" w:rsidP="000562CC">
            <w:pPr>
              <w:spacing w:after="0"/>
            </w:pPr>
            <w:r>
              <w:rPr>
                <w:noProof/>
                <w:lang w:eastAsia="en-GB"/>
              </w:rPr>
              <w:pict>
                <v:shapetype id="_x0000_t202" coordsize="21600,21600" o:spt="202" path="m,l,21600r21600,l21600,xe">
                  <v:stroke joinstyle="miter"/>
                  <v:path gradientshapeok="t" o:connecttype="rect"/>
                </v:shapetype>
                <v:shape id="_x0000_s1027" type="#_x0000_t202" style="position:absolute;margin-left:18.55pt;margin-top:177.85pt;width:198pt;height:46.5pt;z-index:251660288;mso-position-horizontal-relative:text;mso-position-vertical-relative:text">
                  <v:textbox style="mso-next-textbox:#_x0000_s1027">
                    <w:txbxContent>
                      <w:p w:rsidR="006C6C6B" w:rsidRPr="006C6C6B" w:rsidRDefault="006C6C6B" w:rsidP="006C6C6B">
                        <w:pPr>
                          <w:jc w:val="center"/>
                          <w:rPr>
                            <w:rFonts w:ascii="Arial Black" w:hAnsi="Arial Black"/>
                            <w:sz w:val="56"/>
                            <w:szCs w:val="56"/>
                          </w:rPr>
                        </w:pPr>
                        <w:r>
                          <w:rPr>
                            <w:rFonts w:ascii="Arial Black" w:hAnsi="Arial Black"/>
                            <w:sz w:val="56"/>
                            <w:szCs w:val="56"/>
                          </w:rPr>
                          <w:t>Inventions</w:t>
                        </w:r>
                      </w:p>
                    </w:txbxContent>
                  </v:textbox>
                </v:shape>
              </w:pict>
            </w:r>
            <w:r w:rsidR="006C6C6B">
              <w:t xml:space="preserve">              </w:t>
            </w:r>
            <w:r w:rsidR="006C6C6B">
              <w:rPr>
                <w:noProof/>
                <w:lang w:eastAsia="en-GB"/>
              </w:rPr>
              <w:drawing>
                <wp:inline distT="0" distB="0" distL="0" distR="0">
                  <wp:extent cx="1905000" cy="2105526"/>
                  <wp:effectExtent l="19050" t="0" r="0" b="0"/>
                  <wp:docPr id="2" name="Picture 1" descr="C:\Users\user\AppData\Local\Microsoft\Windows\Temporary Internet Files\Content.IE5\8MAHEBFI\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8MAHEBFI\light-bulb[1].jpg"/>
                          <pic:cNvPicPr>
                            <a:picLocks noChangeAspect="1" noChangeArrowheads="1"/>
                          </pic:cNvPicPr>
                        </pic:nvPicPr>
                        <pic:blipFill>
                          <a:blip r:embed="rId4" cstate="print"/>
                          <a:srcRect/>
                          <a:stretch>
                            <a:fillRect/>
                          </a:stretch>
                        </pic:blipFill>
                        <pic:spPr bwMode="auto">
                          <a:xfrm>
                            <a:off x="0" y="0"/>
                            <a:ext cx="1905000" cy="2105526"/>
                          </a:xfrm>
                          <a:prstGeom prst="rect">
                            <a:avLst/>
                          </a:prstGeom>
                          <a:noFill/>
                          <a:ln w="9525">
                            <a:noFill/>
                            <a:miter lim="800000"/>
                            <a:headEnd/>
                            <a:tailEnd/>
                          </a:ln>
                        </pic:spPr>
                      </pic:pic>
                    </a:graphicData>
                  </a:graphic>
                </wp:inline>
              </w:drawing>
            </w:r>
          </w:p>
        </w:tc>
        <w:tc>
          <w:tcPr>
            <w:tcW w:w="4909" w:type="dxa"/>
            <w:vMerge w:val="restart"/>
          </w:tcPr>
          <w:p w:rsidR="006C6C6B" w:rsidRDefault="006C6C6B" w:rsidP="000562CC">
            <w:pPr>
              <w:spacing w:after="0"/>
              <w:rPr>
                <w:b/>
              </w:rPr>
            </w:pPr>
            <w:r w:rsidRPr="00F304D9">
              <w:rPr>
                <w:b/>
              </w:rPr>
              <w:t>Art</w:t>
            </w:r>
          </w:p>
          <w:p w:rsidR="004B0903" w:rsidRPr="004B0903" w:rsidRDefault="004B0903" w:rsidP="000562CC">
            <w:pPr>
              <w:spacing w:after="0"/>
              <w:rPr>
                <w:sz w:val="20"/>
                <w:szCs w:val="20"/>
              </w:rPr>
            </w:pPr>
            <w:r w:rsidRPr="004B0903">
              <w:rPr>
                <w:b/>
                <w:sz w:val="20"/>
                <w:szCs w:val="20"/>
              </w:rPr>
              <w:t xml:space="preserve">* </w:t>
            </w:r>
            <w:r w:rsidRPr="004B0903">
              <w:rPr>
                <w:sz w:val="20"/>
                <w:szCs w:val="20"/>
              </w:rPr>
              <w:t>Observational drawing of object displays, learning how to use shading to create light and shadow and a sense of 3D</w:t>
            </w:r>
          </w:p>
          <w:p w:rsidR="004B0903" w:rsidRPr="004B0903" w:rsidRDefault="004B0903" w:rsidP="000562CC">
            <w:pPr>
              <w:spacing w:after="0"/>
              <w:rPr>
                <w:sz w:val="20"/>
                <w:szCs w:val="20"/>
              </w:rPr>
            </w:pPr>
            <w:r w:rsidRPr="004B0903">
              <w:rPr>
                <w:sz w:val="20"/>
                <w:szCs w:val="20"/>
              </w:rPr>
              <w:t>* Explore making impressions in clay with interesting items such as screws, rings, wheels, springs, cogs</w:t>
            </w:r>
          </w:p>
          <w:p w:rsidR="004B0903" w:rsidRPr="00F304D9" w:rsidRDefault="004B0903" w:rsidP="000562CC">
            <w:pPr>
              <w:spacing w:after="0"/>
              <w:rPr>
                <w:b/>
              </w:rPr>
            </w:pPr>
            <w:r w:rsidRPr="004B0903">
              <w:rPr>
                <w:sz w:val="20"/>
                <w:szCs w:val="20"/>
              </w:rPr>
              <w:t>*</w:t>
            </w:r>
            <w:r>
              <w:t xml:space="preserve"> </w:t>
            </w:r>
            <w:r w:rsidRPr="004B0903">
              <w:rPr>
                <w:sz w:val="20"/>
                <w:szCs w:val="20"/>
              </w:rPr>
              <w:t>Make a moving art piece using card cogs and wheels</w:t>
            </w:r>
          </w:p>
        </w:tc>
      </w:tr>
      <w:tr w:rsidR="006C6C6B" w:rsidTr="00B6776D">
        <w:trPr>
          <w:trHeight w:val="1373"/>
        </w:trPr>
        <w:tc>
          <w:tcPr>
            <w:tcW w:w="4909" w:type="dxa"/>
            <w:vMerge w:val="restart"/>
          </w:tcPr>
          <w:p w:rsidR="006C6C6B" w:rsidRPr="00F304D9" w:rsidRDefault="006C6C6B" w:rsidP="000562CC">
            <w:pPr>
              <w:spacing w:after="0"/>
              <w:rPr>
                <w:b/>
              </w:rPr>
            </w:pPr>
            <w:r w:rsidRPr="00F304D9">
              <w:rPr>
                <w:b/>
              </w:rPr>
              <w:t>English</w:t>
            </w:r>
          </w:p>
          <w:p w:rsidR="00D01919" w:rsidRPr="00F304D9" w:rsidRDefault="00D01919" w:rsidP="00D01919">
            <w:pPr>
              <w:spacing w:after="0"/>
            </w:pPr>
            <w:r w:rsidRPr="00F304D9">
              <w:t>Year 1</w:t>
            </w:r>
            <w:r w:rsidR="00F304D9">
              <w:t xml:space="preserve">; </w:t>
            </w:r>
            <w:r w:rsidRPr="00F304D9">
              <w:rPr>
                <w:sz w:val="20"/>
                <w:szCs w:val="20"/>
              </w:rPr>
              <w:t>Stories in familiar settings</w:t>
            </w:r>
          </w:p>
          <w:p w:rsidR="00E07039" w:rsidRPr="00B64C7F" w:rsidRDefault="00B64C7F" w:rsidP="00D01919">
            <w:pPr>
              <w:spacing w:after="0"/>
              <w:rPr>
                <w:i/>
                <w:sz w:val="18"/>
                <w:szCs w:val="18"/>
              </w:rPr>
            </w:pPr>
            <w:r w:rsidRPr="00B64C7F">
              <w:rPr>
                <w:rFonts w:cs="Helvetica"/>
                <w:sz w:val="18"/>
                <w:szCs w:val="18"/>
              </w:rPr>
              <w:t>Three popular books are used to capture children's imagination and get them story writing during this unit. Starting with The Tiger Who Came to Tea by Judith Kerr. Children will make up their own stories about all sorts of strange and wonderful things.</w:t>
            </w:r>
          </w:p>
          <w:p w:rsidR="004B0903" w:rsidRDefault="00F304D9" w:rsidP="004B0903">
            <w:pPr>
              <w:spacing w:after="0"/>
            </w:pPr>
            <w:r>
              <w:t xml:space="preserve">Year 2; </w:t>
            </w:r>
            <w:r w:rsidRPr="00F304D9">
              <w:t xml:space="preserve">Traditional tales; </w:t>
            </w:r>
            <w:r w:rsidRPr="00F304D9">
              <w:rPr>
                <w:rFonts w:cs="Helvetica"/>
                <w:sz w:val="18"/>
                <w:szCs w:val="18"/>
              </w:rPr>
              <w:t>Explore the brilliant fables, The Frog and the Scorpion and The Ant and the Grasshopper. Write a dialogue between grasshopper's indignant sister and the cruel ant. Look at compound sentences and storytelling skills. Write a fable.</w:t>
            </w:r>
          </w:p>
          <w:p w:rsidR="006C6C6B" w:rsidRDefault="00F304D9" w:rsidP="004B0903">
            <w:pPr>
              <w:spacing w:after="0"/>
            </w:pPr>
            <w:r w:rsidRPr="00F304D9">
              <w:t>All</w:t>
            </w:r>
            <w:r>
              <w:t xml:space="preserve">; </w:t>
            </w:r>
            <w:r w:rsidRPr="00F304D9">
              <w:t xml:space="preserve">Poems with fantasy and humour; </w:t>
            </w:r>
            <w:r w:rsidRPr="00F304D9">
              <w:rPr>
                <w:rFonts w:cs="Helvetica"/>
                <w:sz w:val="18"/>
                <w:szCs w:val="18"/>
              </w:rPr>
              <w:t>humour meets fantasy and the world is turned on its head! Children contribute to a class fantasy poem based on the classroom. Then they read and write fantasy poems which provide the opportunity to use adjectives and descriptive phrases</w:t>
            </w:r>
            <w:r w:rsidR="004B0903">
              <w:rPr>
                <w:rFonts w:cs="Helvetica"/>
                <w:sz w:val="18"/>
                <w:szCs w:val="18"/>
              </w:rPr>
              <w:t xml:space="preserve">. </w:t>
            </w:r>
          </w:p>
        </w:tc>
        <w:tc>
          <w:tcPr>
            <w:tcW w:w="4909" w:type="dxa"/>
            <w:vMerge/>
          </w:tcPr>
          <w:p w:rsidR="006C6C6B" w:rsidRDefault="006C6C6B" w:rsidP="000562CC">
            <w:pPr>
              <w:spacing w:after="0"/>
              <w:rPr>
                <w:noProof/>
                <w:lang w:eastAsia="en-GB"/>
              </w:rPr>
            </w:pPr>
          </w:p>
        </w:tc>
        <w:tc>
          <w:tcPr>
            <w:tcW w:w="4909" w:type="dxa"/>
            <w:vMerge/>
          </w:tcPr>
          <w:p w:rsidR="006C6C6B" w:rsidRDefault="006C6C6B" w:rsidP="000562CC">
            <w:pPr>
              <w:spacing w:after="0"/>
            </w:pPr>
          </w:p>
        </w:tc>
      </w:tr>
      <w:tr w:rsidR="006C6C6B" w:rsidTr="00C35704">
        <w:trPr>
          <w:trHeight w:val="2331"/>
        </w:trPr>
        <w:tc>
          <w:tcPr>
            <w:tcW w:w="4909" w:type="dxa"/>
            <w:vMerge/>
          </w:tcPr>
          <w:p w:rsidR="006C6C6B" w:rsidRDefault="006C6C6B" w:rsidP="000562CC">
            <w:pPr>
              <w:spacing w:after="0"/>
            </w:pPr>
          </w:p>
        </w:tc>
        <w:tc>
          <w:tcPr>
            <w:tcW w:w="4909" w:type="dxa"/>
            <w:vMerge/>
          </w:tcPr>
          <w:p w:rsidR="006C6C6B" w:rsidRDefault="006C6C6B" w:rsidP="000562CC">
            <w:pPr>
              <w:spacing w:after="0"/>
            </w:pPr>
          </w:p>
        </w:tc>
        <w:tc>
          <w:tcPr>
            <w:tcW w:w="4909" w:type="dxa"/>
          </w:tcPr>
          <w:p w:rsidR="006C6C6B" w:rsidRDefault="006C6C6B" w:rsidP="000562CC">
            <w:pPr>
              <w:spacing w:after="0"/>
              <w:rPr>
                <w:b/>
              </w:rPr>
            </w:pPr>
            <w:r w:rsidRPr="00F304D9">
              <w:rPr>
                <w:b/>
              </w:rPr>
              <w:t>RE</w:t>
            </w:r>
          </w:p>
          <w:p w:rsidR="004B0903" w:rsidRDefault="007824D2" w:rsidP="00B64C7F">
            <w:pPr>
              <w:spacing w:after="0"/>
              <w:rPr>
                <w:rFonts w:cs="Arial"/>
                <w:sz w:val="20"/>
                <w:szCs w:val="20"/>
              </w:rPr>
            </w:pPr>
            <w:r>
              <w:rPr>
                <w:rFonts w:cs="Arial"/>
                <w:sz w:val="20"/>
                <w:szCs w:val="20"/>
              </w:rPr>
              <w:t>*The Bible</w:t>
            </w:r>
          </w:p>
          <w:p w:rsidR="007824D2" w:rsidRDefault="007824D2" w:rsidP="00B64C7F">
            <w:pPr>
              <w:spacing w:after="0"/>
              <w:rPr>
                <w:rFonts w:cs="Arial"/>
                <w:sz w:val="20"/>
                <w:szCs w:val="20"/>
              </w:rPr>
            </w:pPr>
            <w:r>
              <w:rPr>
                <w:rFonts w:cs="Arial"/>
                <w:sz w:val="20"/>
                <w:szCs w:val="20"/>
              </w:rPr>
              <w:t>Opportunity to look at and handle different Bibles, hear stories from both New and Old Testaments, Look at the Bible as a library, know how important the Bible is to Christians</w:t>
            </w:r>
          </w:p>
          <w:p w:rsidR="007824D2" w:rsidRDefault="007824D2" w:rsidP="00B64C7F">
            <w:pPr>
              <w:spacing w:after="0"/>
              <w:rPr>
                <w:rFonts w:cs="Arial"/>
                <w:sz w:val="20"/>
                <w:szCs w:val="20"/>
              </w:rPr>
            </w:pPr>
            <w:r>
              <w:rPr>
                <w:rFonts w:cs="Arial"/>
                <w:sz w:val="20"/>
                <w:szCs w:val="20"/>
              </w:rPr>
              <w:t>*Special books from other faiths</w:t>
            </w:r>
          </w:p>
          <w:p w:rsidR="007824D2" w:rsidRDefault="007824D2" w:rsidP="00B64C7F">
            <w:pPr>
              <w:spacing w:after="0"/>
              <w:rPr>
                <w:rFonts w:cs="Arial"/>
                <w:sz w:val="20"/>
                <w:szCs w:val="20"/>
              </w:rPr>
            </w:pPr>
            <w:r>
              <w:rPr>
                <w:rFonts w:cs="Arial"/>
                <w:sz w:val="20"/>
                <w:szCs w:val="20"/>
              </w:rPr>
              <w:t xml:space="preserve">Know that the Torah, Quran and the Sikh scripture Guru </w:t>
            </w:r>
            <w:proofErr w:type="spellStart"/>
            <w:r>
              <w:rPr>
                <w:rFonts w:cs="Arial"/>
                <w:sz w:val="20"/>
                <w:szCs w:val="20"/>
              </w:rPr>
              <w:t>Granth</w:t>
            </w:r>
            <w:proofErr w:type="spellEnd"/>
            <w:r>
              <w:rPr>
                <w:rFonts w:cs="Arial"/>
                <w:sz w:val="20"/>
                <w:szCs w:val="20"/>
              </w:rPr>
              <w:t xml:space="preserve"> Sahib are special books for people of other faiths. Identify similarities and differences to the Christian Bible</w:t>
            </w:r>
          </w:p>
          <w:p w:rsidR="007824D2" w:rsidRPr="00F304D9" w:rsidRDefault="007824D2" w:rsidP="00B64C7F">
            <w:pPr>
              <w:spacing w:after="0"/>
              <w:rPr>
                <w:b/>
              </w:rPr>
            </w:pPr>
            <w:r>
              <w:rPr>
                <w:rFonts w:cs="Arial"/>
                <w:sz w:val="20"/>
                <w:szCs w:val="20"/>
              </w:rPr>
              <w:t>*Christmas - Good news and new bringers</w:t>
            </w:r>
          </w:p>
        </w:tc>
      </w:tr>
      <w:tr w:rsidR="00C35704" w:rsidTr="00C35704">
        <w:trPr>
          <w:trHeight w:val="2331"/>
        </w:trPr>
        <w:tc>
          <w:tcPr>
            <w:tcW w:w="4909" w:type="dxa"/>
          </w:tcPr>
          <w:p w:rsidR="00C35704" w:rsidRDefault="00C35704" w:rsidP="000562CC">
            <w:pPr>
              <w:spacing w:after="0"/>
              <w:rPr>
                <w:b/>
              </w:rPr>
            </w:pPr>
            <w:r w:rsidRPr="00F304D9">
              <w:rPr>
                <w:b/>
              </w:rPr>
              <w:t>Science/Design Technology</w:t>
            </w:r>
          </w:p>
          <w:p w:rsidR="00F304D9" w:rsidRPr="004B0903" w:rsidRDefault="00F304D9" w:rsidP="000562CC">
            <w:pPr>
              <w:spacing w:after="0"/>
              <w:rPr>
                <w:sz w:val="20"/>
                <w:szCs w:val="20"/>
              </w:rPr>
            </w:pPr>
            <w:r w:rsidRPr="004B0903">
              <w:rPr>
                <w:sz w:val="20"/>
                <w:szCs w:val="20"/>
              </w:rPr>
              <w:t>Chemistry strand</w:t>
            </w:r>
          </w:p>
          <w:p w:rsidR="00F304D9" w:rsidRPr="004B0903" w:rsidRDefault="00F304D9" w:rsidP="000562CC">
            <w:pPr>
              <w:spacing w:after="0"/>
              <w:rPr>
                <w:sz w:val="20"/>
                <w:szCs w:val="20"/>
              </w:rPr>
            </w:pPr>
            <w:r w:rsidRPr="004B0903">
              <w:rPr>
                <w:sz w:val="20"/>
                <w:szCs w:val="20"/>
              </w:rPr>
              <w:t>Uses of everyday materials; make slime, explore strange materials including corn flour and water</w:t>
            </w:r>
            <w:r w:rsidR="004B0903" w:rsidRPr="004B0903">
              <w:rPr>
                <w:sz w:val="20"/>
                <w:szCs w:val="20"/>
              </w:rPr>
              <w:t>.</w:t>
            </w:r>
          </w:p>
          <w:p w:rsidR="004B0903" w:rsidRPr="004B0903" w:rsidRDefault="004B0903" w:rsidP="000562CC">
            <w:pPr>
              <w:spacing w:after="0"/>
              <w:rPr>
                <w:sz w:val="20"/>
                <w:szCs w:val="20"/>
              </w:rPr>
            </w:pPr>
            <w:r w:rsidRPr="004B0903">
              <w:rPr>
                <w:sz w:val="20"/>
                <w:szCs w:val="20"/>
              </w:rPr>
              <w:t>Investigate properties of materials in relation to their purpose.</w:t>
            </w:r>
          </w:p>
          <w:p w:rsidR="004B0903" w:rsidRPr="00F304D9" w:rsidRDefault="004B0903" w:rsidP="004B0903">
            <w:pPr>
              <w:spacing w:after="0"/>
              <w:rPr>
                <w:b/>
              </w:rPr>
            </w:pPr>
            <w:r w:rsidRPr="004B0903">
              <w:rPr>
                <w:sz w:val="20"/>
                <w:szCs w:val="20"/>
              </w:rPr>
              <w:t>Group project; Design and  create an invention and present to panel in style of 'Dragon's Den'</w:t>
            </w:r>
          </w:p>
        </w:tc>
        <w:tc>
          <w:tcPr>
            <w:tcW w:w="4909" w:type="dxa"/>
          </w:tcPr>
          <w:p w:rsidR="00C35704" w:rsidRDefault="00C35704" w:rsidP="000562CC">
            <w:pPr>
              <w:spacing w:after="0"/>
              <w:rPr>
                <w:b/>
              </w:rPr>
            </w:pPr>
            <w:r w:rsidRPr="00F304D9">
              <w:rPr>
                <w:b/>
              </w:rPr>
              <w:t>Computing</w:t>
            </w:r>
          </w:p>
          <w:p w:rsidR="00D02526" w:rsidRDefault="004B0903" w:rsidP="00D02526">
            <w:pPr>
              <w:spacing w:after="0"/>
              <w:rPr>
                <w:sz w:val="20"/>
                <w:szCs w:val="20"/>
              </w:rPr>
            </w:pPr>
            <w:r w:rsidRPr="00D02526">
              <w:rPr>
                <w:sz w:val="20"/>
                <w:szCs w:val="20"/>
              </w:rPr>
              <w:t xml:space="preserve">Theme; Traditional Tales </w:t>
            </w:r>
          </w:p>
          <w:p w:rsidR="004B0903" w:rsidRDefault="004B0903" w:rsidP="00D02526">
            <w:pPr>
              <w:spacing w:after="0"/>
              <w:rPr>
                <w:sz w:val="20"/>
                <w:szCs w:val="20"/>
              </w:rPr>
            </w:pPr>
            <w:r w:rsidRPr="00D02526">
              <w:rPr>
                <w:sz w:val="20"/>
                <w:szCs w:val="20"/>
              </w:rPr>
              <w:t>Using a Literacy focus pupils have opportunities to explore control activities and to use create tools to retell stories in a variety of formats</w:t>
            </w:r>
            <w:r w:rsidR="007D7C07">
              <w:rPr>
                <w:sz w:val="20"/>
                <w:szCs w:val="20"/>
              </w:rPr>
              <w:t>.</w:t>
            </w:r>
          </w:p>
          <w:p w:rsidR="007D7C07" w:rsidRDefault="007D7C07" w:rsidP="00D02526">
            <w:pPr>
              <w:spacing w:after="0"/>
              <w:rPr>
                <w:sz w:val="20"/>
                <w:szCs w:val="20"/>
              </w:rPr>
            </w:pPr>
            <w:r>
              <w:rPr>
                <w:sz w:val="20"/>
                <w:szCs w:val="20"/>
              </w:rPr>
              <w:t>Create and de bug simple programs</w:t>
            </w:r>
          </w:p>
          <w:p w:rsidR="007D7C07" w:rsidRPr="00D02526" w:rsidRDefault="007D7C07" w:rsidP="00D02526">
            <w:pPr>
              <w:spacing w:after="0"/>
              <w:rPr>
                <w:sz w:val="20"/>
                <w:szCs w:val="20"/>
              </w:rPr>
            </w:pPr>
            <w:r>
              <w:rPr>
                <w:sz w:val="20"/>
                <w:szCs w:val="20"/>
              </w:rPr>
              <w:t xml:space="preserve">Learn how to use technology safely and respectfully. </w:t>
            </w:r>
          </w:p>
        </w:tc>
        <w:tc>
          <w:tcPr>
            <w:tcW w:w="4909" w:type="dxa"/>
          </w:tcPr>
          <w:p w:rsidR="00C35704" w:rsidRDefault="00C35704" w:rsidP="000562CC">
            <w:pPr>
              <w:spacing w:after="0"/>
              <w:rPr>
                <w:b/>
              </w:rPr>
            </w:pPr>
            <w:r w:rsidRPr="00F304D9">
              <w:rPr>
                <w:b/>
              </w:rPr>
              <w:t>PSHE</w:t>
            </w:r>
          </w:p>
          <w:p w:rsidR="00D02526" w:rsidRPr="00D02526" w:rsidRDefault="00D02526" w:rsidP="00D02526">
            <w:pPr>
              <w:autoSpaceDE w:val="0"/>
              <w:autoSpaceDN w:val="0"/>
              <w:adjustRightInd w:val="0"/>
              <w:spacing w:after="0" w:line="240" w:lineRule="auto"/>
              <w:rPr>
                <w:rFonts w:cs="HelveticaNeue-Light"/>
                <w:sz w:val="20"/>
                <w:szCs w:val="20"/>
              </w:rPr>
            </w:pPr>
            <w:r>
              <w:rPr>
                <w:rFonts w:cs="HelveticaNeue-Light"/>
                <w:sz w:val="20"/>
                <w:szCs w:val="20"/>
              </w:rPr>
              <w:t xml:space="preserve">New Beginnings; </w:t>
            </w:r>
            <w:r w:rsidRPr="00D02526">
              <w:rPr>
                <w:rFonts w:cs="HelveticaNeue-Light"/>
                <w:sz w:val="20"/>
                <w:szCs w:val="20"/>
              </w:rPr>
              <w:t>The theme offers children the opportunity to see themselves as valued individuals within a</w:t>
            </w:r>
            <w:r>
              <w:rPr>
                <w:rFonts w:cs="HelveticaNeue-Light"/>
                <w:sz w:val="20"/>
                <w:szCs w:val="20"/>
              </w:rPr>
              <w:t xml:space="preserve"> </w:t>
            </w:r>
            <w:r w:rsidRPr="00D02526">
              <w:rPr>
                <w:rFonts w:cs="HelveticaNeue-Light"/>
                <w:sz w:val="20"/>
                <w:szCs w:val="20"/>
              </w:rPr>
              <w:t>community, and to contribute to shaping a welcoming, safe and fair learning community for</w:t>
            </w:r>
            <w:r>
              <w:rPr>
                <w:rFonts w:cs="HelveticaNeue-Light"/>
                <w:sz w:val="20"/>
                <w:szCs w:val="20"/>
              </w:rPr>
              <w:t xml:space="preserve"> </w:t>
            </w:r>
            <w:r w:rsidRPr="00D02526">
              <w:rPr>
                <w:rFonts w:cs="HelveticaNeue-Light"/>
                <w:sz w:val="20"/>
                <w:szCs w:val="20"/>
              </w:rPr>
              <w:t>all. Throughout the theme, children explore feelings of happiness and excitement, sadness,</w:t>
            </w:r>
            <w:r>
              <w:rPr>
                <w:rFonts w:cs="HelveticaNeue-Light"/>
                <w:sz w:val="20"/>
                <w:szCs w:val="20"/>
              </w:rPr>
              <w:t xml:space="preserve"> </w:t>
            </w:r>
            <w:r w:rsidRPr="00D02526">
              <w:rPr>
                <w:rFonts w:cs="HelveticaNeue-Light"/>
                <w:sz w:val="20"/>
                <w:szCs w:val="20"/>
              </w:rPr>
              <w:t>anxiety and fearfulness, while learning (and putting into practice) shared models for</w:t>
            </w:r>
            <w:r>
              <w:rPr>
                <w:rFonts w:cs="HelveticaNeue-Light"/>
                <w:sz w:val="20"/>
                <w:szCs w:val="20"/>
              </w:rPr>
              <w:t xml:space="preserve"> </w:t>
            </w:r>
            <w:r w:rsidRPr="00D02526">
              <w:rPr>
                <w:rFonts w:cs="HelveticaNeue-Light"/>
                <w:sz w:val="20"/>
                <w:szCs w:val="20"/>
              </w:rPr>
              <w:t>‘calming down’ and ‘problem solving’.</w:t>
            </w:r>
          </w:p>
        </w:tc>
      </w:tr>
      <w:tr w:rsidR="00C35704" w:rsidTr="00C35704">
        <w:trPr>
          <w:trHeight w:val="2331"/>
        </w:trPr>
        <w:tc>
          <w:tcPr>
            <w:tcW w:w="4909" w:type="dxa"/>
          </w:tcPr>
          <w:p w:rsidR="00C35704" w:rsidRDefault="00C35704" w:rsidP="000562CC">
            <w:pPr>
              <w:spacing w:after="0"/>
              <w:rPr>
                <w:b/>
              </w:rPr>
            </w:pPr>
            <w:r w:rsidRPr="00F304D9">
              <w:rPr>
                <w:b/>
              </w:rPr>
              <w:t>History/Geography</w:t>
            </w:r>
          </w:p>
          <w:p w:rsidR="004B0903" w:rsidRPr="004B0903" w:rsidRDefault="004B0903" w:rsidP="000562CC">
            <w:pPr>
              <w:spacing w:after="0"/>
              <w:rPr>
                <w:sz w:val="20"/>
                <w:szCs w:val="20"/>
              </w:rPr>
            </w:pPr>
            <w:r w:rsidRPr="004B0903">
              <w:rPr>
                <w:sz w:val="20"/>
                <w:szCs w:val="20"/>
              </w:rPr>
              <w:t>Trip to 'Discovery Museum'</w:t>
            </w:r>
          </w:p>
          <w:p w:rsidR="004B0903" w:rsidRPr="004B0903" w:rsidRDefault="004B0903" w:rsidP="000562CC">
            <w:pPr>
              <w:spacing w:after="0"/>
            </w:pPr>
            <w:r w:rsidRPr="004B0903">
              <w:rPr>
                <w:rFonts w:cs="Helvetica"/>
                <w:sz w:val="20"/>
                <w:szCs w:val="20"/>
              </w:rPr>
              <w:t>Think about the rituals and routines of contemporary lives. Contrast these with those of parents and grandparents. Develop a chronology of domestic life, clothes, transport, communication methods, toys and books, food and music.</w:t>
            </w:r>
            <w:r w:rsidRPr="004B0903">
              <w:rPr>
                <w:rFonts w:cs="Helvetica"/>
              </w:rPr>
              <w:t> </w:t>
            </w:r>
          </w:p>
        </w:tc>
        <w:tc>
          <w:tcPr>
            <w:tcW w:w="4909" w:type="dxa"/>
          </w:tcPr>
          <w:p w:rsidR="00C35704" w:rsidRDefault="00C35704" w:rsidP="000562CC">
            <w:pPr>
              <w:spacing w:after="0"/>
              <w:rPr>
                <w:b/>
              </w:rPr>
            </w:pPr>
            <w:r w:rsidRPr="00F304D9">
              <w:rPr>
                <w:b/>
              </w:rPr>
              <w:t>PE</w:t>
            </w:r>
          </w:p>
          <w:p w:rsidR="00B64C7F" w:rsidRPr="00B64C7F" w:rsidRDefault="00B64C7F" w:rsidP="00B64C7F">
            <w:pPr>
              <w:spacing w:after="0"/>
              <w:rPr>
                <w:rFonts w:cs="Arial"/>
                <w:b/>
                <w:sz w:val="20"/>
                <w:szCs w:val="20"/>
              </w:rPr>
            </w:pPr>
            <w:r w:rsidRPr="00B64C7F">
              <w:rPr>
                <w:rFonts w:cs="Arial"/>
                <w:b/>
                <w:sz w:val="20"/>
                <w:szCs w:val="20"/>
              </w:rPr>
              <w:t>Dance</w:t>
            </w:r>
          </w:p>
          <w:p w:rsidR="00B64C7F" w:rsidRPr="00B64C7F" w:rsidRDefault="00B64C7F" w:rsidP="00B64C7F">
            <w:pPr>
              <w:spacing w:after="0"/>
              <w:rPr>
                <w:rFonts w:cs="Arial"/>
                <w:sz w:val="20"/>
                <w:szCs w:val="20"/>
              </w:rPr>
            </w:pPr>
            <w:r w:rsidRPr="00B64C7F">
              <w:rPr>
                <w:rFonts w:cs="Arial"/>
                <w:sz w:val="20"/>
                <w:szCs w:val="20"/>
              </w:rPr>
              <w:t>*based on theme of 'Toys'</w:t>
            </w:r>
          </w:p>
          <w:p w:rsidR="00B64C7F" w:rsidRPr="00B64C7F" w:rsidRDefault="00B64C7F" w:rsidP="00B64C7F">
            <w:pPr>
              <w:spacing w:after="0"/>
              <w:rPr>
                <w:rFonts w:cs="Arial"/>
                <w:sz w:val="20"/>
                <w:szCs w:val="20"/>
              </w:rPr>
            </w:pPr>
            <w:r w:rsidRPr="00B64C7F">
              <w:rPr>
                <w:rFonts w:cs="Arial"/>
                <w:b/>
                <w:sz w:val="20"/>
                <w:szCs w:val="20"/>
              </w:rPr>
              <w:t>Gymnastics</w:t>
            </w:r>
            <w:r w:rsidRPr="00B64C7F">
              <w:rPr>
                <w:rFonts w:cs="Arial"/>
                <w:sz w:val="20"/>
                <w:szCs w:val="20"/>
              </w:rPr>
              <w:t xml:space="preserve"> -</w:t>
            </w:r>
          </w:p>
          <w:p w:rsidR="00B64C7F" w:rsidRPr="00B64C7F" w:rsidRDefault="00B64C7F" w:rsidP="00B64C7F">
            <w:pPr>
              <w:spacing w:after="0"/>
              <w:rPr>
                <w:rFonts w:cs="Arial"/>
                <w:sz w:val="20"/>
                <w:szCs w:val="20"/>
              </w:rPr>
            </w:pPr>
            <w:r w:rsidRPr="00B64C7F">
              <w:rPr>
                <w:rFonts w:cs="Arial"/>
                <w:sz w:val="20"/>
                <w:szCs w:val="20"/>
              </w:rPr>
              <w:t>* balance on beams, jumping and landing, forward rolls, travelling in different ways from point A to B</w:t>
            </w:r>
          </w:p>
          <w:p w:rsidR="00B64C7F" w:rsidRPr="00B64C7F" w:rsidRDefault="00B64C7F" w:rsidP="00B64C7F">
            <w:pPr>
              <w:spacing w:after="0"/>
              <w:rPr>
                <w:rFonts w:cs="Arial"/>
                <w:b/>
                <w:sz w:val="20"/>
                <w:szCs w:val="20"/>
              </w:rPr>
            </w:pPr>
            <w:r w:rsidRPr="00B64C7F">
              <w:rPr>
                <w:rFonts w:cs="Arial"/>
                <w:b/>
                <w:sz w:val="20"/>
                <w:szCs w:val="20"/>
              </w:rPr>
              <w:t xml:space="preserve">Games </w:t>
            </w:r>
          </w:p>
          <w:p w:rsidR="00B64C7F" w:rsidRPr="00B64C7F" w:rsidRDefault="00B64C7F" w:rsidP="00B64C7F">
            <w:pPr>
              <w:spacing w:after="0"/>
              <w:rPr>
                <w:rFonts w:cs="Arial"/>
                <w:sz w:val="20"/>
                <w:szCs w:val="20"/>
              </w:rPr>
            </w:pPr>
            <w:r w:rsidRPr="00B64C7F">
              <w:rPr>
                <w:rFonts w:cs="Arial"/>
                <w:sz w:val="20"/>
                <w:szCs w:val="20"/>
              </w:rPr>
              <w:t>*jumping, skipping and bouncing</w:t>
            </w:r>
          </w:p>
          <w:p w:rsidR="00B64C7F" w:rsidRDefault="00B64C7F" w:rsidP="00B64C7F">
            <w:pPr>
              <w:spacing w:after="0"/>
              <w:rPr>
                <w:rFonts w:cs="Arial"/>
                <w:sz w:val="20"/>
                <w:szCs w:val="20"/>
              </w:rPr>
            </w:pPr>
            <w:r w:rsidRPr="00B64C7F">
              <w:rPr>
                <w:rFonts w:cs="Arial"/>
                <w:sz w:val="20"/>
                <w:szCs w:val="20"/>
              </w:rPr>
              <w:t>*developing bat and ball games</w:t>
            </w:r>
          </w:p>
          <w:p w:rsidR="00B64C7F" w:rsidRPr="00B6776D" w:rsidRDefault="007824D2" w:rsidP="000562CC">
            <w:pPr>
              <w:spacing w:after="0"/>
              <w:rPr>
                <w:rFonts w:cs="Arial"/>
                <w:b/>
                <w:sz w:val="20"/>
                <w:szCs w:val="20"/>
              </w:rPr>
            </w:pPr>
            <w:r w:rsidRPr="007824D2">
              <w:rPr>
                <w:rFonts w:cs="Arial"/>
                <w:b/>
                <w:sz w:val="20"/>
                <w:szCs w:val="20"/>
              </w:rPr>
              <w:t>Tennis</w:t>
            </w:r>
            <w:r w:rsidR="00D16B6E">
              <w:rPr>
                <w:rFonts w:cs="Arial"/>
                <w:b/>
                <w:sz w:val="20"/>
                <w:szCs w:val="20"/>
              </w:rPr>
              <w:t>/Yoga</w:t>
            </w:r>
            <w:r>
              <w:rPr>
                <w:rFonts w:cs="Arial"/>
                <w:b/>
                <w:sz w:val="20"/>
                <w:szCs w:val="20"/>
              </w:rPr>
              <w:t xml:space="preserve"> and Year 2 swimming</w:t>
            </w:r>
          </w:p>
        </w:tc>
        <w:tc>
          <w:tcPr>
            <w:tcW w:w="4909" w:type="dxa"/>
          </w:tcPr>
          <w:p w:rsidR="00C35704" w:rsidRDefault="00C35704" w:rsidP="000562CC">
            <w:pPr>
              <w:spacing w:after="0"/>
              <w:rPr>
                <w:b/>
              </w:rPr>
            </w:pPr>
            <w:r w:rsidRPr="00F304D9">
              <w:rPr>
                <w:b/>
              </w:rPr>
              <w:t>Music</w:t>
            </w:r>
          </w:p>
          <w:p w:rsidR="00D02526" w:rsidRDefault="00C60D85" w:rsidP="000562CC">
            <w:pPr>
              <w:spacing w:after="0"/>
              <w:rPr>
                <w:sz w:val="20"/>
                <w:szCs w:val="20"/>
              </w:rPr>
            </w:pPr>
            <w:r>
              <w:rPr>
                <w:sz w:val="20"/>
                <w:szCs w:val="20"/>
              </w:rPr>
              <w:t>The Long and S</w:t>
            </w:r>
            <w:r w:rsidRPr="00C60D85">
              <w:rPr>
                <w:sz w:val="20"/>
                <w:szCs w:val="20"/>
              </w:rPr>
              <w:t>hort of it; children learn to distinguish between long and short sounds and use them to create interesting sequences. They will play percussion instruments with control and sensitivity, paying attention to dynamics and pitch. They record their sequences using symbols.</w:t>
            </w:r>
          </w:p>
          <w:p w:rsidR="00C60D85" w:rsidRPr="00C60D85" w:rsidRDefault="00C60D85" w:rsidP="000562CC">
            <w:pPr>
              <w:spacing w:after="0"/>
              <w:rPr>
                <w:sz w:val="20"/>
                <w:szCs w:val="20"/>
              </w:rPr>
            </w:pPr>
            <w:r>
              <w:rPr>
                <w:sz w:val="20"/>
                <w:szCs w:val="20"/>
              </w:rPr>
              <w:t>Feel the Pulse; children develop the ability to recognise the difference between beat and rhythm and to perform with a sense of beat.</w:t>
            </w:r>
          </w:p>
        </w:tc>
      </w:tr>
    </w:tbl>
    <w:p w:rsidR="00C35704" w:rsidRDefault="00D16B6E" w:rsidP="00D16B6E">
      <w:pPr>
        <w:spacing w:after="0"/>
        <w:ind w:firstLine="426"/>
      </w:pPr>
      <w:r w:rsidRPr="00BA2725">
        <w:rPr>
          <w:rFonts w:ascii="Arial" w:hAnsi="Arial"/>
          <w:noProof/>
          <w:lang w:eastAsia="en-GB"/>
        </w:rPr>
        <w:lastRenderedPageBreak/>
        <w:pict>
          <v:shape id="_x0000_s1030" type="#_x0000_t202" style="position:absolute;left:0;text-align:left;margin-left:32.1pt;margin-top:10.2pt;width:97.5pt;height:22.65pt;z-index:251662336;mso-position-horizontal-relative:text;mso-position-vertical-relative:text">
            <v:textbox>
              <w:txbxContent>
                <w:p w:rsidR="00D16B6E" w:rsidRPr="00A30245" w:rsidRDefault="00D16B6E" w:rsidP="00D16B6E">
                  <w:pPr>
                    <w:jc w:val="center"/>
                    <w:rPr>
                      <w:sz w:val="32"/>
                      <w:szCs w:val="32"/>
                    </w:rPr>
                  </w:pPr>
                  <w:r>
                    <w:rPr>
                      <w:sz w:val="32"/>
                      <w:szCs w:val="32"/>
                    </w:rPr>
                    <w:t>Year 1</w:t>
                  </w:r>
                </w:p>
              </w:txbxContent>
            </v:textbox>
          </v:shape>
        </w:pict>
      </w:r>
    </w:p>
    <w:p w:rsidR="00D16B6E" w:rsidRDefault="00D16B6E" w:rsidP="000562CC">
      <w:pPr>
        <w:spacing w:after="0"/>
      </w:pPr>
    </w:p>
    <w:p w:rsidR="00D16B6E" w:rsidRDefault="00D16B6E" w:rsidP="000562C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5212"/>
        <w:gridCol w:w="9269"/>
      </w:tblGrid>
      <w:tr w:rsidR="00D16B6E" w:rsidRPr="00D07E29" w:rsidTr="0009579B">
        <w:tc>
          <w:tcPr>
            <w:tcW w:w="0" w:type="auto"/>
            <w:gridSpan w:val="3"/>
          </w:tcPr>
          <w:p w:rsidR="00D16B6E" w:rsidRPr="00D07E29" w:rsidRDefault="00D16B6E" w:rsidP="0009579B">
            <w:pPr>
              <w:pStyle w:val="Bodytextcell"/>
              <w:rPr>
                <w:rStyle w:val="BodytextcellCharacter"/>
                <w:rFonts w:ascii="Times New Roman" w:hAnsi="Times New Roman"/>
                <w:sz w:val="24"/>
              </w:rPr>
            </w:pPr>
            <w:r>
              <w:rPr>
                <w:rStyle w:val="YearlydefaultheadingCharacter"/>
              </w:rPr>
              <w:t>Autumn Term 1</w:t>
            </w:r>
          </w:p>
        </w:tc>
      </w:tr>
      <w:tr w:rsidR="00D16B6E" w:rsidTr="0009579B">
        <w:tc>
          <w:tcPr>
            <w:tcW w:w="0" w:type="auto"/>
          </w:tcPr>
          <w:p w:rsidR="00D16B6E" w:rsidRDefault="00D16B6E" w:rsidP="0009579B">
            <w:pPr>
              <w:pStyle w:val="Bodytextcell"/>
              <w:rPr>
                <w:rStyle w:val="YearlydefaultheadingCharacter"/>
                <w:b w:val="0"/>
              </w:rPr>
            </w:pPr>
            <w:r>
              <w:rPr>
                <w:rStyle w:val="YearlydefaultheadingCharacter"/>
              </w:rPr>
              <w:t>Wk</w:t>
            </w:r>
          </w:p>
        </w:tc>
        <w:tc>
          <w:tcPr>
            <w:tcW w:w="0" w:type="auto"/>
          </w:tcPr>
          <w:p w:rsidR="00D16B6E" w:rsidRDefault="00D16B6E" w:rsidP="0009579B">
            <w:pPr>
              <w:pStyle w:val="Bodytextcell"/>
              <w:rPr>
                <w:rStyle w:val="YearlydefaultheadingCharacter"/>
                <w:b w:val="0"/>
              </w:rPr>
            </w:pPr>
            <w:r>
              <w:rPr>
                <w:rStyle w:val="YearlydefaultheadingCharacter"/>
              </w:rPr>
              <w:t>Strands</w:t>
            </w:r>
          </w:p>
        </w:tc>
        <w:tc>
          <w:tcPr>
            <w:tcW w:w="0" w:type="auto"/>
          </w:tcPr>
          <w:p w:rsidR="00D16B6E" w:rsidRDefault="00D16B6E" w:rsidP="0009579B">
            <w:pPr>
              <w:pStyle w:val="Bodytextcell"/>
              <w:rPr>
                <w:rStyle w:val="YearlydefaultheadingCharacter"/>
                <w:b w:val="0"/>
              </w:rPr>
            </w:pPr>
            <w:r>
              <w:rPr>
                <w:rStyle w:val="YearlydefaultheadingCharacter"/>
              </w:rPr>
              <w:t>Weekly Summary</w:t>
            </w:r>
          </w:p>
        </w:tc>
      </w:tr>
      <w:tr w:rsidR="00D16B6E" w:rsidTr="0009579B">
        <w:tc>
          <w:tcPr>
            <w:tcW w:w="0" w:type="auto"/>
          </w:tcPr>
          <w:p w:rsidR="00D16B6E" w:rsidRDefault="00D16B6E" w:rsidP="0009579B">
            <w:pPr>
              <w:pStyle w:val="Bodytextcell"/>
              <w:rPr>
                <w:rStyle w:val="YearlydefaultheadingCharacter"/>
                <w:b w:val="0"/>
              </w:rPr>
            </w:pPr>
            <w:r>
              <w:rPr>
                <w:rStyle w:val="BodytextcellCharacter"/>
              </w:rPr>
              <w:t>1</w:t>
            </w:r>
          </w:p>
        </w:tc>
        <w:tc>
          <w:tcPr>
            <w:tcW w:w="0" w:type="auto"/>
          </w:tcPr>
          <w:p w:rsidR="00D16B6E" w:rsidRDefault="00D16B6E" w:rsidP="0009579B">
            <w:pPr>
              <w:pStyle w:val="Bodytextcell"/>
              <w:rPr>
                <w:rStyle w:val="BodytextcellCharacter"/>
              </w:rPr>
            </w:pPr>
            <w:r>
              <w:rPr>
                <w:rStyle w:val="BodytextcellCharacter"/>
              </w:rPr>
              <w:t>Number and place value</w:t>
            </w:r>
          </w:p>
          <w:p w:rsidR="00D16B6E" w:rsidRDefault="00D16B6E" w:rsidP="0009579B">
            <w:pPr>
              <w:pStyle w:val="Bodytextcell"/>
              <w:rPr>
                <w:rStyle w:val="BodytextcellCharacter"/>
              </w:rPr>
            </w:pPr>
            <w:r>
              <w:rPr>
                <w:rStyle w:val="BodytextcellCharacter"/>
              </w:rPr>
              <w:t>Mental addition and subtraction</w:t>
            </w:r>
          </w:p>
        </w:tc>
        <w:tc>
          <w:tcPr>
            <w:tcW w:w="0" w:type="auto"/>
          </w:tcPr>
          <w:p w:rsidR="00D16B6E" w:rsidRDefault="00D16B6E" w:rsidP="0009579B">
            <w:pPr>
              <w:pStyle w:val="Bodytextcell"/>
              <w:rPr>
                <w:rStyle w:val="BodytextcellCharacter"/>
              </w:rPr>
            </w:pPr>
            <w:r>
              <w:rPr>
                <w:rStyle w:val="BodytextcellCharacter"/>
              </w:rPr>
              <w:t>Count to and across 100, forwards and backwards</w:t>
            </w:r>
          </w:p>
          <w:p w:rsidR="00D16B6E" w:rsidRDefault="00D16B6E" w:rsidP="0009579B">
            <w:pPr>
              <w:pStyle w:val="Bodytextcell"/>
              <w:rPr>
                <w:rStyle w:val="BodytextcellCharacter"/>
              </w:rPr>
            </w:pPr>
            <w:r>
              <w:rPr>
                <w:rStyle w:val="BodytextcellCharacter"/>
              </w:rPr>
              <w:t xml:space="preserve">Order numbers. </w:t>
            </w:r>
          </w:p>
          <w:p w:rsidR="00D16B6E" w:rsidRDefault="00D16B6E" w:rsidP="0009579B">
            <w:pPr>
              <w:pStyle w:val="Bodytextcell"/>
              <w:rPr>
                <w:rStyle w:val="BodytextcellCharacter"/>
              </w:rPr>
            </w:pPr>
            <w:r>
              <w:rPr>
                <w:rStyle w:val="BodytextcellCharacter"/>
              </w:rPr>
              <w:t>Identify a number 1 more (next number in count)</w:t>
            </w:r>
          </w:p>
        </w:tc>
      </w:tr>
      <w:tr w:rsidR="00D16B6E" w:rsidTr="0009579B">
        <w:tc>
          <w:tcPr>
            <w:tcW w:w="0" w:type="auto"/>
          </w:tcPr>
          <w:p w:rsidR="00D16B6E" w:rsidRDefault="00D16B6E" w:rsidP="0009579B">
            <w:pPr>
              <w:pStyle w:val="Bodytextcell"/>
              <w:rPr>
                <w:rStyle w:val="BodytextcellCharacter"/>
              </w:rPr>
            </w:pPr>
            <w:r>
              <w:rPr>
                <w:rStyle w:val="BodytextcellCharacter"/>
              </w:rPr>
              <w:t>2</w:t>
            </w:r>
          </w:p>
        </w:tc>
        <w:tc>
          <w:tcPr>
            <w:tcW w:w="0" w:type="auto"/>
          </w:tcPr>
          <w:p w:rsidR="00D16B6E" w:rsidRDefault="00D16B6E" w:rsidP="0009579B">
            <w:pPr>
              <w:pStyle w:val="Bodytextcell"/>
              <w:rPr>
                <w:rStyle w:val="BodytextcellCharacter"/>
              </w:rPr>
            </w:pPr>
            <w:r>
              <w:rPr>
                <w:rStyle w:val="BodytextcellCharacter"/>
              </w:rPr>
              <w:t xml:space="preserve">Mental addition and subtraction </w:t>
            </w:r>
          </w:p>
          <w:p w:rsidR="00D16B6E" w:rsidRDefault="00D16B6E" w:rsidP="0009579B">
            <w:pPr>
              <w:pStyle w:val="Bodytextcell"/>
              <w:rPr>
                <w:rStyle w:val="BodytextcellCharacter"/>
              </w:rPr>
            </w:pPr>
            <w:r>
              <w:rPr>
                <w:rStyle w:val="BodytextcellCharacter"/>
              </w:rPr>
              <w:t xml:space="preserve">Problem solving, reasoning and algebra </w:t>
            </w:r>
          </w:p>
        </w:tc>
        <w:tc>
          <w:tcPr>
            <w:tcW w:w="0" w:type="auto"/>
          </w:tcPr>
          <w:p w:rsidR="00D16B6E" w:rsidRDefault="00D16B6E" w:rsidP="0009579B">
            <w:pPr>
              <w:pStyle w:val="Bodytextcell"/>
              <w:rPr>
                <w:rStyle w:val="BodytextcellCharacter"/>
              </w:rPr>
            </w:pPr>
            <w:r>
              <w:rPr>
                <w:rStyle w:val="BodytextcellCharacter"/>
              </w:rPr>
              <w:t>Find pairs that make a given amount.</w:t>
            </w:r>
          </w:p>
          <w:p w:rsidR="00D16B6E" w:rsidRDefault="00D16B6E" w:rsidP="0009579B">
            <w:pPr>
              <w:pStyle w:val="Bodytextcell"/>
              <w:rPr>
                <w:rStyle w:val="BodytextcellCharacter"/>
              </w:rPr>
            </w:pPr>
            <w:r>
              <w:rPr>
                <w:rStyle w:val="BodytextcellCharacter"/>
              </w:rPr>
              <w:t>Find missing numbers in number sentences</w:t>
            </w:r>
          </w:p>
          <w:p w:rsidR="00D16B6E" w:rsidRDefault="00D16B6E" w:rsidP="0009579B">
            <w:pPr>
              <w:pStyle w:val="Bodytextcell"/>
              <w:rPr>
                <w:rStyle w:val="BodytextcellCharacter"/>
              </w:rPr>
            </w:pPr>
            <w:r>
              <w:rPr>
                <w:rStyle w:val="BodytextcellCharacter"/>
              </w:rPr>
              <w:t>Read, write and understand calculations with + and - and = signs</w:t>
            </w:r>
          </w:p>
        </w:tc>
      </w:tr>
      <w:tr w:rsidR="00D16B6E" w:rsidTr="0009579B">
        <w:tc>
          <w:tcPr>
            <w:tcW w:w="0" w:type="auto"/>
          </w:tcPr>
          <w:p w:rsidR="00D16B6E" w:rsidRDefault="00D16B6E" w:rsidP="0009579B">
            <w:pPr>
              <w:pStyle w:val="Bodytextcell"/>
              <w:rPr>
                <w:rStyle w:val="BodytextcellCharacter"/>
              </w:rPr>
            </w:pPr>
            <w:r>
              <w:rPr>
                <w:rStyle w:val="BodytextcellCharacter"/>
              </w:rPr>
              <w:t>3</w:t>
            </w:r>
          </w:p>
        </w:tc>
        <w:tc>
          <w:tcPr>
            <w:tcW w:w="0" w:type="auto"/>
          </w:tcPr>
          <w:p w:rsidR="00D16B6E" w:rsidRDefault="00D16B6E" w:rsidP="0009579B">
            <w:pPr>
              <w:pStyle w:val="Bodytextcell"/>
              <w:rPr>
                <w:rStyle w:val="BodytextcellCharacter"/>
              </w:rPr>
            </w:pPr>
            <w:r>
              <w:rPr>
                <w:rStyle w:val="BodytextcellCharacter"/>
              </w:rPr>
              <w:t xml:space="preserve">Mental multiplication and division </w:t>
            </w:r>
          </w:p>
          <w:p w:rsidR="00D16B6E" w:rsidRDefault="00D16B6E" w:rsidP="0009579B">
            <w:pPr>
              <w:pStyle w:val="Bodytextcell"/>
              <w:rPr>
                <w:rStyle w:val="BodytextcellCharacter"/>
              </w:rPr>
            </w:pPr>
            <w:r>
              <w:rPr>
                <w:rStyle w:val="BodytextcellCharacter"/>
              </w:rPr>
              <w:t xml:space="preserve"> </w:t>
            </w:r>
          </w:p>
        </w:tc>
        <w:tc>
          <w:tcPr>
            <w:tcW w:w="0" w:type="auto"/>
          </w:tcPr>
          <w:p w:rsidR="00D16B6E" w:rsidRDefault="00D16B6E" w:rsidP="0009579B">
            <w:pPr>
              <w:pStyle w:val="Bodytextcell"/>
              <w:rPr>
                <w:rStyle w:val="BodytextcellCharacter"/>
              </w:rPr>
            </w:pPr>
            <w:r>
              <w:rPr>
                <w:rStyle w:val="BodytextcellCharacter"/>
              </w:rPr>
              <w:t xml:space="preserve">Double numbers </w:t>
            </w:r>
          </w:p>
          <w:p w:rsidR="00D16B6E" w:rsidRDefault="00D16B6E" w:rsidP="0009579B">
            <w:pPr>
              <w:pStyle w:val="Bodytextcell"/>
              <w:rPr>
                <w:rStyle w:val="BodytextcellCharacter"/>
              </w:rPr>
            </w:pPr>
            <w:r>
              <w:rPr>
                <w:rStyle w:val="BodytextcellCharacter"/>
              </w:rPr>
              <w:t>Count in multiples of 2, 5 and 10</w:t>
            </w:r>
          </w:p>
          <w:p w:rsidR="00D16B6E" w:rsidRDefault="00D16B6E" w:rsidP="0009579B">
            <w:pPr>
              <w:pStyle w:val="Bodytextcell"/>
              <w:rPr>
                <w:rStyle w:val="BodytextcellCharacter"/>
              </w:rPr>
            </w:pPr>
            <w:r>
              <w:rPr>
                <w:rStyle w:val="BodytextcellCharacter"/>
              </w:rPr>
              <w:t>Share and group small amounts</w:t>
            </w:r>
          </w:p>
        </w:tc>
      </w:tr>
      <w:tr w:rsidR="00D16B6E" w:rsidTr="0009579B">
        <w:tc>
          <w:tcPr>
            <w:tcW w:w="0" w:type="auto"/>
          </w:tcPr>
          <w:p w:rsidR="00D16B6E" w:rsidRDefault="00D16B6E" w:rsidP="0009579B">
            <w:pPr>
              <w:pStyle w:val="Bodytextcell"/>
              <w:rPr>
                <w:rStyle w:val="BodytextcellCharacter"/>
              </w:rPr>
            </w:pPr>
            <w:r>
              <w:rPr>
                <w:rStyle w:val="BodytextcellCharacter"/>
              </w:rPr>
              <w:t>4</w:t>
            </w:r>
          </w:p>
        </w:tc>
        <w:tc>
          <w:tcPr>
            <w:tcW w:w="0" w:type="auto"/>
          </w:tcPr>
          <w:p w:rsidR="00D16B6E" w:rsidRDefault="00D16B6E" w:rsidP="0009579B">
            <w:pPr>
              <w:pStyle w:val="Bodytextcell"/>
              <w:rPr>
                <w:rStyle w:val="BodytextcellCharacter"/>
              </w:rPr>
            </w:pPr>
            <w:r>
              <w:rPr>
                <w:rStyle w:val="BodytextcellCharacter"/>
              </w:rPr>
              <w:t xml:space="preserve">Geometry: properties of shapes </w:t>
            </w:r>
          </w:p>
          <w:p w:rsidR="00D16B6E" w:rsidRDefault="00D16B6E" w:rsidP="0009579B">
            <w:pPr>
              <w:pStyle w:val="Bodytextcell"/>
              <w:rPr>
                <w:rStyle w:val="BodytextcellCharacter"/>
              </w:rPr>
            </w:pPr>
            <w:r>
              <w:rPr>
                <w:rStyle w:val="BodytextcellCharacter"/>
              </w:rPr>
              <w:t xml:space="preserve">Statistics </w:t>
            </w:r>
          </w:p>
        </w:tc>
        <w:tc>
          <w:tcPr>
            <w:tcW w:w="0" w:type="auto"/>
          </w:tcPr>
          <w:p w:rsidR="00D16B6E" w:rsidRDefault="00D16B6E" w:rsidP="0009579B">
            <w:pPr>
              <w:pStyle w:val="Bodytextcell"/>
              <w:rPr>
                <w:rStyle w:val="BodytextcellCharacter"/>
              </w:rPr>
            </w:pPr>
            <w:r>
              <w:rPr>
                <w:rStyle w:val="BodytextcellCharacter"/>
              </w:rPr>
              <w:t>Recognise, name and describe squares, rectangles, circles and triangles</w:t>
            </w:r>
          </w:p>
          <w:p w:rsidR="00D16B6E" w:rsidRDefault="00D16B6E" w:rsidP="0009579B">
            <w:pPr>
              <w:pStyle w:val="Bodytextcell"/>
              <w:rPr>
                <w:rStyle w:val="BodytextcellCharacter"/>
              </w:rPr>
            </w:pPr>
            <w:r>
              <w:rPr>
                <w:rStyle w:val="BodytextcellCharacter"/>
              </w:rPr>
              <w:t xml:space="preserve"> Recognise basic line symmetry</w:t>
            </w:r>
          </w:p>
          <w:p w:rsidR="00D16B6E" w:rsidRDefault="00D16B6E" w:rsidP="0009579B">
            <w:pPr>
              <w:pStyle w:val="Bodytextcell"/>
              <w:rPr>
                <w:rStyle w:val="BodytextcellCharacter"/>
              </w:rPr>
            </w:pPr>
            <w:r>
              <w:rPr>
                <w:rStyle w:val="BodytextcellCharacter"/>
              </w:rPr>
              <w:t>Sort 2D shapes according to their properties</w:t>
            </w:r>
          </w:p>
          <w:p w:rsidR="00D16B6E" w:rsidRDefault="00D16B6E" w:rsidP="0009579B">
            <w:pPr>
              <w:pStyle w:val="Bodytextcell"/>
              <w:rPr>
                <w:rStyle w:val="BodytextcellCharacter"/>
              </w:rPr>
            </w:pPr>
            <w:r>
              <w:rPr>
                <w:rStyle w:val="BodytextcellCharacter"/>
              </w:rPr>
              <w:t>Use Venn diagrams and Carroll diagrams</w:t>
            </w:r>
          </w:p>
        </w:tc>
      </w:tr>
      <w:tr w:rsidR="00D16B6E" w:rsidTr="0009579B">
        <w:tc>
          <w:tcPr>
            <w:tcW w:w="0" w:type="auto"/>
          </w:tcPr>
          <w:p w:rsidR="00D16B6E" w:rsidRDefault="00D16B6E" w:rsidP="0009579B">
            <w:pPr>
              <w:pStyle w:val="Bodytextcell"/>
              <w:rPr>
                <w:rStyle w:val="BodytextcellCharacter"/>
              </w:rPr>
            </w:pPr>
            <w:r>
              <w:rPr>
                <w:rStyle w:val="BodytextcellCharacter"/>
              </w:rPr>
              <w:t>5</w:t>
            </w:r>
          </w:p>
        </w:tc>
        <w:tc>
          <w:tcPr>
            <w:tcW w:w="0" w:type="auto"/>
          </w:tcPr>
          <w:p w:rsidR="00D16B6E" w:rsidRDefault="00D16B6E" w:rsidP="0009579B">
            <w:pPr>
              <w:pStyle w:val="Bodytextcell"/>
              <w:rPr>
                <w:rStyle w:val="BodytextcellCharacter"/>
              </w:rPr>
            </w:pPr>
            <w:r>
              <w:rPr>
                <w:rStyle w:val="BodytextcellCharacter"/>
              </w:rPr>
              <w:t xml:space="preserve">Number and place value  </w:t>
            </w:r>
          </w:p>
          <w:p w:rsidR="00D16B6E" w:rsidRDefault="00D16B6E" w:rsidP="0009579B">
            <w:pPr>
              <w:pStyle w:val="Bodytextcell"/>
              <w:rPr>
                <w:rStyle w:val="BodytextcellCharacter"/>
              </w:rPr>
            </w:pPr>
            <w:r>
              <w:rPr>
                <w:rStyle w:val="BodytextcellCharacter"/>
              </w:rPr>
              <w:t xml:space="preserve">Mental addition and subtraction </w:t>
            </w:r>
          </w:p>
        </w:tc>
        <w:tc>
          <w:tcPr>
            <w:tcW w:w="0" w:type="auto"/>
          </w:tcPr>
          <w:p w:rsidR="00D16B6E" w:rsidRDefault="00D16B6E" w:rsidP="0009579B">
            <w:pPr>
              <w:pStyle w:val="Bodytextcell"/>
              <w:rPr>
                <w:rStyle w:val="BodytextcellCharacter"/>
              </w:rPr>
            </w:pPr>
            <w:r>
              <w:rPr>
                <w:rStyle w:val="BodytextcellCharacter"/>
              </w:rPr>
              <w:t>Read and write numbers and number-names to 100</w:t>
            </w:r>
          </w:p>
          <w:p w:rsidR="00D16B6E" w:rsidRDefault="00D16B6E" w:rsidP="0009579B">
            <w:pPr>
              <w:pStyle w:val="Bodytextcell"/>
              <w:rPr>
                <w:rStyle w:val="BodytextcellCharacter"/>
              </w:rPr>
            </w:pPr>
            <w:r>
              <w:rPr>
                <w:rStyle w:val="BodytextcellCharacter"/>
              </w:rPr>
              <w:t>Compare and order numbers to 100</w:t>
            </w:r>
          </w:p>
          <w:p w:rsidR="00D16B6E" w:rsidRDefault="00D16B6E" w:rsidP="0009579B">
            <w:pPr>
              <w:pStyle w:val="Bodytextcell"/>
              <w:rPr>
                <w:rStyle w:val="BodytextcellCharacter"/>
              </w:rPr>
            </w:pPr>
            <w:r>
              <w:rPr>
                <w:rStyle w:val="BodytextcellCharacter"/>
              </w:rPr>
              <w:t>Say if a number is equal to, more or less, most or least</w:t>
            </w:r>
          </w:p>
        </w:tc>
      </w:tr>
    </w:tbl>
    <w:p w:rsidR="00D16B6E" w:rsidRPr="00D07E29" w:rsidRDefault="00D16B6E" w:rsidP="00D16B6E">
      <w:pPr>
        <w:pStyle w:val="BodyText"/>
        <w:rPr>
          <w:rStyle w:val="BodytextcellCharacte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5368"/>
        <w:gridCol w:w="9321"/>
      </w:tblGrid>
      <w:tr w:rsidR="00D16B6E" w:rsidRPr="00D07E29" w:rsidTr="0009579B">
        <w:tc>
          <w:tcPr>
            <w:tcW w:w="0" w:type="auto"/>
            <w:gridSpan w:val="3"/>
          </w:tcPr>
          <w:p w:rsidR="00D16B6E" w:rsidRPr="00D07E29" w:rsidRDefault="00D16B6E" w:rsidP="0009579B">
            <w:pPr>
              <w:pStyle w:val="Bodytextcell"/>
              <w:rPr>
                <w:rStyle w:val="BodytextcellCharacter"/>
                <w:rFonts w:ascii="Times New Roman" w:hAnsi="Times New Roman"/>
                <w:sz w:val="24"/>
              </w:rPr>
            </w:pPr>
            <w:r>
              <w:rPr>
                <w:rStyle w:val="YearlydefaultheadingCharacter"/>
              </w:rPr>
              <w:t>Autumn Term 2</w:t>
            </w:r>
          </w:p>
        </w:tc>
      </w:tr>
      <w:tr w:rsidR="00D16B6E" w:rsidTr="00D16B6E">
        <w:tc>
          <w:tcPr>
            <w:tcW w:w="0" w:type="auto"/>
          </w:tcPr>
          <w:p w:rsidR="00D16B6E" w:rsidRDefault="00D16B6E" w:rsidP="0009579B">
            <w:pPr>
              <w:pStyle w:val="Bodytextcell"/>
              <w:rPr>
                <w:rStyle w:val="YearlydefaultheadingCharacter"/>
                <w:b w:val="0"/>
              </w:rPr>
            </w:pPr>
            <w:r>
              <w:rPr>
                <w:rStyle w:val="YearlydefaultheadingCharacter"/>
              </w:rPr>
              <w:t>Wk</w:t>
            </w:r>
          </w:p>
        </w:tc>
        <w:tc>
          <w:tcPr>
            <w:tcW w:w="1761" w:type="pct"/>
          </w:tcPr>
          <w:p w:rsidR="00D16B6E" w:rsidRDefault="00D16B6E" w:rsidP="0009579B">
            <w:pPr>
              <w:pStyle w:val="Bodytextcell"/>
              <w:rPr>
                <w:rStyle w:val="YearlydefaultheadingCharacter"/>
                <w:b w:val="0"/>
              </w:rPr>
            </w:pPr>
            <w:r>
              <w:rPr>
                <w:rStyle w:val="YearlydefaultheadingCharacter"/>
              </w:rPr>
              <w:t>Strands</w:t>
            </w:r>
          </w:p>
        </w:tc>
        <w:tc>
          <w:tcPr>
            <w:tcW w:w="3058" w:type="pct"/>
          </w:tcPr>
          <w:p w:rsidR="00D16B6E" w:rsidRDefault="00D16B6E" w:rsidP="0009579B">
            <w:pPr>
              <w:pStyle w:val="Bodytextcell"/>
              <w:rPr>
                <w:rStyle w:val="YearlydefaultheadingCharacter"/>
                <w:b w:val="0"/>
              </w:rPr>
            </w:pPr>
            <w:r>
              <w:rPr>
                <w:rStyle w:val="YearlydefaultheadingCharacter"/>
              </w:rPr>
              <w:t>Weekly Summary</w:t>
            </w:r>
          </w:p>
        </w:tc>
      </w:tr>
      <w:tr w:rsidR="00D16B6E" w:rsidTr="00D16B6E">
        <w:tc>
          <w:tcPr>
            <w:tcW w:w="0" w:type="auto"/>
          </w:tcPr>
          <w:p w:rsidR="00D16B6E" w:rsidRDefault="00D16B6E" w:rsidP="0009579B">
            <w:pPr>
              <w:pStyle w:val="Bodytextcell"/>
              <w:rPr>
                <w:rStyle w:val="YearlydefaultheadingCharacter"/>
                <w:b w:val="0"/>
              </w:rPr>
            </w:pPr>
            <w:r>
              <w:rPr>
                <w:rStyle w:val="BodytextcellCharacter"/>
              </w:rPr>
              <w:t>6</w:t>
            </w:r>
          </w:p>
        </w:tc>
        <w:tc>
          <w:tcPr>
            <w:tcW w:w="1761" w:type="pct"/>
          </w:tcPr>
          <w:p w:rsidR="00D16B6E" w:rsidRDefault="00D16B6E" w:rsidP="0009579B">
            <w:pPr>
              <w:pStyle w:val="Bodytextcell"/>
              <w:rPr>
                <w:rStyle w:val="BodytextcellCharacter"/>
              </w:rPr>
            </w:pPr>
            <w:r>
              <w:rPr>
                <w:rStyle w:val="BodytextcellCharacter"/>
              </w:rPr>
              <w:t xml:space="preserve">Number and place value </w:t>
            </w:r>
          </w:p>
        </w:tc>
        <w:tc>
          <w:tcPr>
            <w:tcW w:w="3058" w:type="pct"/>
          </w:tcPr>
          <w:p w:rsidR="00D16B6E" w:rsidRDefault="00D16B6E" w:rsidP="0009579B">
            <w:pPr>
              <w:pStyle w:val="Bodytextcell"/>
              <w:rPr>
                <w:rStyle w:val="BodytextcellCharacter"/>
              </w:rPr>
            </w:pPr>
            <w:r>
              <w:rPr>
                <w:rStyle w:val="BodytextcellCharacter"/>
              </w:rPr>
              <w:t>Understand and then make teen numbers (10 and some 1s)</w:t>
            </w:r>
          </w:p>
          <w:p w:rsidR="00D16B6E" w:rsidRDefault="00D16B6E" w:rsidP="0009579B">
            <w:pPr>
              <w:pStyle w:val="Bodytextcell"/>
              <w:rPr>
                <w:rStyle w:val="BodytextcellCharacter"/>
              </w:rPr>
            </w:pPr>
            <w:r>
              <w:rPr>
                <w:rStyle w:val="BodytextcellCharacter"/>
              </w:rPr>
              <w:t>Compare and order numbers to 20, then 30; find the number between two numbers with a difference of 2</w:t>
            </w:r>
          </w:p>
          <w:p w:rsidR="00D16B6E" w:rsidRDefault="00D16B6E" w:rsidP="0009579B">
            <w:pPr>
              <w:pStyle w:val="Bodytextcell"/>
              <w:rPr>
                <w:rStyle w:val="BodytextcellCharacter"/>
              </w:rPr>
            </w:pPr>
            <w:r>
              <w:rPr>
                <w:rStyle w:val="BodytextcellCharacter"/>
              </w:rPr>
              <w:t>Understand and use ordinal numbers (1st, 2nd, 3rd etc)</w:t>
            </w:r>
          </w:p>
        </w:tc>
      </w:tr>
      <w:tr w:rsidR="00D16B6E" w:rsidTr="00D16B6E">
        <w:tc>
          <w:tcPr>
            <w:tcW w:w="0" w:type="auto"/>
          </w:tcPr>
          <w:p w:rsidR="00D16B6E" w:rsidRDefault="00D16B6E" w:rsidP="0009579B">
            <w:pPr>
              <w:pStyle w:val="Bodytextcell"/>
              <w:rPr>
                <w:rStyle w:val="BodytextcellCharacter"/>
              </w:rPr>
            </w:pPr>
            <w:r>
              <w:rPr>
                <w:rStyle w:val="BodytextcellCharacter"/>
              </w:rPr>
              <w:t>7</w:t>
            </w:r>
          </w:p>
        </w:tc>
        <w:tc>
          <w:tcPr>
            <w:tcW w:w="1761" w:type="pct"/>
          </w:tcPr>
          <w:p w:rsidR="00D16B6E" w:rsidRDefault="00D16B6E" w:rsidP="0009579B">
            <w:pPr>
              <w:pStyle w:val="Bodytextcell"/>
              <w:rPr>
                <w:rStyle w:val="BodytextcellCharacter"/>
              </w:rPr>
            </w:pPr>
            <w:r>
              <w:rPr>
                <w:rStyle w:val="BodytextcellCharacter"/>
              </w:rPr>
              <w:t>Mental addition and subtraction</w:t>
            </w:r>
          </w:p>
          <w:p w:rsidR="00D16B6E" w:rsidRDefault="00D16B6E" w:rsidP="0009579B">
            <w:pPr>
              <w:pStyle w:val="Bodytextcell"/>
              <w:rPr>
                <w:rStyle w:val="BodytextcellCharacter"/>
              </w:rPr>
            </w:pPr>
            <w:r>
              <w:rPr>
                <w:rStyle w:val="BodytextcellCharacter"/>
              </w:rPr>
              <w:t xml:space="preserve"> Problem solving, reasoning and algebra </w:t>
            </w:r>
          </w:p>
        </w:tc>
        <w:tc>
          <w:tcPr>
            <w:tcW w:w="3058" w:type="pct"/>
          </w:tcPr>
          <w:p w:rsidR="00D16B6E" w:rsidRDefault="00D16B6E" w:rsidP="0009579B">
            <w:pPr>
              <w:pStyle w:val="Bodytextcell"/>
              <w:rPr>
                <w:rStyle w:val="BodytextcellCharacter"/>
              </w:rPr>
            </w:pPr>
            <w:r>
              <w:rPr>
                <w:rStyle w:val="BodytextcellCharacter"/>
              </w:rPr>
              <w:t xml:space="preserve">Use addition facts for 5, 6 and 10 to solve subtractions </w:t>
            </w:r>
            <w:proofErr w:type="spellStart"/>
            <w:r>
              <w:rPr>
                <w:rStyle w:val="BodytextcellCharacter"/>
              </w:rPr>
              <w:t>eg</w:t>
            </w:r>
            <w:proofErr w:type="spellEnd"/>
            <w:r>
              <w:rPr>
                <w:rStyle w:val="BodytextcellCharacter"/>
              </w:rPr>
              <w:t xml:space="preserve"> 3 + 4 = 7 therefore 7 - 4 = 3</w:t>
            </w:r>
          </w:p>
          <w:p w:rsidR="00D16B6E" w:rsidRDefault="00D16B6E" w:rsidP="0009579B">
            <w:pPr>
              <w:pStyle w:val="Bodytextcell"/>
              <w:rPr>
                <w:rStyle w:val="BodytextcellCharacter"/>
              </w:rPr>
            </w:pPr>
            <w:r>
              <w:rPr>
                <w:rStyle w:val="BodytextcellCharacter"/>
              </w:rPr>
              <w:t xml:space="preserve"> Use number facts to solve word problems</w:t>
            </w:r>
          </w:p>
        </w:tc>
      </w:tr>
      <w:tr w:rsidR="00D16B6E" w:rsidTr="00D16B6E">
        <w:tc>
          <w:tcPr>
            <w:tcW w:w="0" w:type="auto"/>
          </w:tcPr>
          <w:p w:rsidR="00D16B6E" w:rsidRDefault="00D16B6E" w:rsidP="0009579B">
            <w:pPr>
              <w:pStyle w:val="Bodytextcell"/>
              <w:rPr>
                <w:rStyle w:val="BodytextcellCharacter"/>
              </w:rPr>
            </w:pPr>
            <w:r>
              <w:rPr>
                <w:rStyle w:val="BodytextcellCharacter"/>
              </w:rPr>
              <w:t>8</w:t>
            </w:r>
          </w:p>
        </w:tc>
        <w:tc>
          <w:tcPr>
            <w:tcW w:w="1761" w:type="pct"/>
          </w:tcPr>
          <w:p w:rsidR="00D16B6E" w:rsidRDefault="00D16B6E" w:rsidP="0009579B">
            <w:pPr>
              <w:pStyle w:val="Bodytextcell"/>
              <w:rPr>
                <w:rStyle w:val="BodytextcellCharacter"/>
              </w:rPr>
            </w:pPr>
            <w:r>
              <w:rPr>
                <w:rStyle w:val="BodytextcellCharacter"/>
              </w:rPr>
              <w:t xml:space="preserve">Geometry: position and direction </w:t>
            </w:r>
          </w:p>
          <w:p w:rsidR="00D16B6E" w:rsidRDefault="00D16B6E" w:rsidP="0009579B">
            <w:pPr>
              <w:pStyle w:val="Bodytextcell"/>
              <w:rPr>
                <w:rStyle w:val="BodytextcellCharacter"/>
              </w:rPr>
            </w:pPr>
            <w:r>
              <w:rPr>
                <w:rStyle w:val="BodytextcellCharacter"/>
              </w:rPr>
              <w:t xml:space="preserve"> Measurement </w:t>
            </w:r>
          </w:p>
        </w:tc>
        <w:tc>
          <w:tcPr>
            <w:tcW w:w="3058" w:type="pct"/>
          </w:tcPr>
          <w:p w:rsidR="00D16B6E" w:rsidRDefault="00D16B6E" w:rsidP="0009579B">
            <w:pPr>
              <w:pStyle w:val="Bodytextcell"/>
              <w:rPr>
                <w:rStyle w:val="BodytextcellCharacter"/>
              </w:rPr>
            </w:pPr>
            <w:r>
              <w:rPr>
                <w:rStyle w:val="BodytextcellCharacter"/>
              </w:rPr>
              <w:t>Describe position and direction using common words (including half turns)</w:t>
            </w:r>
          </w:p>
          <w:p w:rsidR="00D16B6E" w:rsidRDefault="00D16B6E" w:rsidP="0009579B">
            <w:pPr>
              <w:pStyle w:val="Bodytextcell"/>
              <w:rPr>
                <w:rStyle w:val="BodytextcellCharacter"/>
              </w:rPr>
            </w:pPr>
            <w:r>
              <w:rPr>
                <w:rStyle w:val="BodytextcellCharacter"/>
              </w:rPr>
              <w:t xml:space="preserve">Compare lengths and heights; estimate, compare and measure lengths using uniform non-standard and standard units </w:t>
            </w:r>
          </w:p>
        </w:tc>
      </w:tr>
      <w:tr w:rsidR="00D16B6E" w:rsidTr="00D16B6E">
        <w:tc>
          <w:tcPr>
            <w:tcW w:w="0" w:type="auto"/>
          </w:tcPr>
          <w:p w:rsidR="00D16B6E" w:rsidRDefault="00D16B6E" w:rsidP="0009579B">
            <w:pPr>
              <w:pStyle w:val="Bodytextcell"/>
              <w:rPr>
                <w:rStyle w:val="BodytextcellCharacter"/>
              </w:rPr>
            </w:pPr>
            <w:r>
              <w:rPr>
                <w:rStyle w:val="BodytextcellCharacter"/>
              </w:rPr>
              <w:t>9</w:t>
            </w:r>
          </w:p>
        </w:tc>
        <w:tc>
          <w:tcPr>
            <w:tcW w:w="1761" w:type="pct"/>
          </w:tcPr>
          <w:p w:rsidR="00D16B6E" w:rsidRDefault="00D16B6E" w:rsidP="0009579B">
            <w:pPr>
              <w:pStyle w:val="Bodytextcell"/>
              <w:rPr>
                <w:rStyle w:val="BodytextcellCharacter"/>
              </w:rPr>
            </w:pPr>
            <w:r>
              <w:rPr>
                <w:rStyle w:val="BodytextcellCharacter"/>
              </w:rPr>
              <w:t xml:space="preserve">Mental addition and subtraction </w:t>
            </w:r>
          </w:p>
          <w:p w:rsidR="00D16B6E" w:rsidRDefault="00D16B6E" w:rsidP="0009579B">
            <w:pPr>
              <w:pStyle w:val="Bodytextcell"/>
              <w:rPr>
                <w:rStyle w:val="BodytextcellCharacter"/>
              </w:rPr>
            </w:pPr>
          </w:p>
        </w:tc>
        <w:tc>
          <w:tcPr>
            <w:tcW w:w="3058" w:type="pct"/>
          </w:tcPr>
          <w:p w:rsidR="00D16B6E" w:rsidRDefault="00D16B6E" w:rsidP="0009579B">
            <w:pPr>
              <w:pStyle w:val="Bodytextcell"/>
              <w:rPr>
                <w:rStyle w:val="BodytextcellCharacter"/>
              </w:rPr>
            </w:pPr>
            <w:r>
              <w:rPr>
                <w:rStyle w:val="BodytextcellCharacter"/>
              </w:rPr>
              <w:t>Add and subtract by counting on and back</w:t>
            </w:r>
          </w:p>
          <w:p w:rsidR="00D16B6E" w:rsidRDefault="00D16B6E" w:rsidP="0009579B">
            <w:pPr>
              <w:pStyle w:val="Bodytextcell"/>
              <w:rPr>
                <w:rStyle w:val="BodytextcellCharacter"/>
              </w:rPr>
            </w:pPr>
            <w:r>
              <w:rPr>
                <w:rStyle w:val="BodytextcellCharacter"/>
              </w:rPr>
              <w:t>Begin to add three small numbers by spotting bonds to 10 or doubles</w:t>
            </w:r>
          </w:p>
          <w:p w:rsidR="00D16B6E" w:rsidRDefault="00D16B6E" w:rsidP="0009579B">
            <w:pPr>
              <w:pStyle w:val="Bodytextcell"/>
              <w:rPr>
                <w:rStyle w:val="BodytextcellCharacter"/>
              </w:rPr>
            </w:pPr>
            <w:r>
              <w:rPr>
                <w:rStyle w:val="BodytextcellCharacter"/>
              </w:rPr>
              <w:t>Read, write and understand calculations with + and - and = signs</w:t>
            </w:r>
          </w:p>
        </w:tc>
      </w:tr>
      <w:tr w:rsidR="00D16B6E" w:rsidTr="00D16B6E">
        <w:tc>
          <w:tcPr>
            <w:tcW w:w="0" w:type="auto"/>
          </w:tcPr>
          <w:p w:rsidR="00D16B6E" w:rsidRDefault="00D16B6E" w:rsidP="0009579B">
            <w:pPr>
              <w:pStyle w:val="Bodytextcell"/>
              <w:rPr>
                <w:rStyle w:val="BodytextcellCharacter"/>
              </w:rPr>
            </w:pPr>
            <w:r>
              <w:rPr>
                <w:rStyle w:val="BodytextcellCharacter"/>
              </w:rPr>
              <w:t>10</w:t>
            </w:r>
          </w:p>
        </w:tc>
        <w:tc>
          <w:tcPr>
            <w:tcW w:w="1761" w:type="pct"/>
          </w:tcPr>
          <w:p w:rsidR="00D16B6E" w:rsidRDefault="00D16B6E" w:rsidP="0009579B">
            <w:pPr>
              <w:pStyle w:val="Bodytextcell"/>
              <w:rPr>
                <w:rStyle w:val="BodytextcellCharacter"/>
              </w:rPr>
            </w:pPr>
            <w:r>
              <w:rPr>
                <w:rStyle w:val="BodytextcellCharacter"/>
              </w:rPr>
              <w:t xml:space="preserve">Number and place value </w:t>
            </w:r>
          </w:p>
          <w:p w:rsidR="00D16B6E" w:rsidRDefault="00D16B6E" w:rsidP="0009579B">
            <w:pPr>
              <w:pStyle w:val="Bodytextcell"/>
              <w:rPr>
                <w:rStyle w:val="BodytextcellCharacter"/>
              </w:rPr>
            </w:pPr>
            <w:r>
              <w:rPr>
                <w:rStyle w:val="BodytextcellCharacter"/>
              </w:rPr>
              <w:t xml:space="preserve"> Measurement </w:t>
            </w:r>
          </w:p>
        </w:tc>
        <w:tc>
          <w:tcPr>
            <w:tcW w:w="3058" w:type="pct"/>
          </w:tcPr>
          <w:p w:rsidR="00D16B6E" w:rsidRDefault="00D16B6E" w:rsidP="0009579B">
            <w:pPr>
              <w:pStyle w:val="Bodytextcell"/>
              <w:rPr>
                <w:rStyle w:val="BodytextcellCharacter"/>
              </w:rPr>
            </w:pPr>
            <w:r>
              <w:rPr>
                <w:rStyle w:val="BodytextcellCharacter"/>
              </w:rPr>
              <w:t>Recognise coins and know values (up to £2)</w:t>
            </w:r>
          </w:p>
          <w:p w:rsidR="00D16B6E" w:rsidRDefault="00D16B6E" w:rsidP="0009579B">
            <w:pPr>
              <w:pStyle w:val="Bodytextcell"/>
              <w:rPr>
                <w:rStyle w:val="BodytextcellCharacter"/>
              </w:rPr>
            </w:pPr>
            <w:r>
              <w:rPr>
                <w:rStyle w:val="BodytextcellCharacter"/>
              </w:rPr>
              <w:t xml:space="preserve"> Begin to make amounts in pence</w:t>
            </w:r>
          </w:p>
          <w:p w:rsidR="00D16B6E" w:rsidRDefault="00D16B6E" w:rsidP="0009579B">
            <w:pPr>
              <w:pStyle w:val="Bodytextcell"/>
              <w:rPr>
                <w:rStyle w:val="BodytextcellCharacter"/>
              </w:rPr>
            </w:pPr>
            <w:r>
              <w:rPr>
                <w:rStyle w:val="BodytextcellCharacter"/>
              </w:rPr>
              <w:t xml:space="preserve"> Use coins to understand teen numbers are 10 and some 1s</w:t>
            </w:r>
          </w:p>
        </w:tc>
      </w:tr>
    </w:tbl>
    <w:p w:rsidR="00D16B6E" w:rsidRDefault="00D16B6E" w:rsidP="00D16B6E"/>
    <w:p w:rsidR="00D16B6E" w:rsidRDefault="00D16B6E" w:rsidP="000562CC">
      <w:pPr>
        <w:spacing w:after="0"/>
      </w:pPr>
    </w:p>
    <w:tbl>
      <w:tblPr>
        <w:tblW w:w="5564" w:type="pct"/>
        <w:tblInd w:w="108" w:type="dxa"/>
        <w:tblLook w:val="04A0"/>
      </w:tblPr>
      <w:tblGrid>
        <w:gridCol w:w="16960"/>
      </w:tblGrid>
      <w:tr w:rsidR="00D16B6E" w:rsidRPr="004E6D29" w:rsidTr="00D16B6E">
        <w:tc>
          <w:tcPr>
            <w:tcW w:w="5000" w:type="pct"/>
          </w:tcPr>
          <w:tbl>
            <w:tblPr>
              <w:tblpPr w:leftFromText="180" w:rightFromText="180" w:vertAnchor="text" w:horzAnchor="margin" w:tblpX="-714" w:tblpY="-412"/>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402"/>
              <w:gridCol w:w="11340"/>
            </w:tblGrid>
            <w:tr w:rsidR="00D16B6E" w:rsidRPr="004E6D29" w:rsidTr="00D16B6E">
              <w:tc>
                <w:tcPr>
                  <w:tcW w:w="15304" w:type="dxa"/>
                  <w:gridSpan w:val="3"/>
                </w:tcPr>
                <w:p w:rsidR="00D16B6E" w:rsidRPr="004E6D29" w:rsidRDefault="00D16B6E" w:rsidP="0009579B">
                  <w:pPr>
                    <w:pStyle w:val="Bodytextcell"/>
                    <w:rPr>
                      <w:rStyle w:val="BodytextcellCharacter"/>
                      <w:rFonts w:ascii="Times New Roman" w:hAnsi="Times New Roman"/>
                      <w:sz w:val="18"/>
                      <w:szCs w:val="18"/>
                    </w:rPr>
                  </w:pPr>
                  <w:r w:rsidRPr="004E6D29">
                    <w:rPr>
                      <w:rStyle w:val="YearlydefaultheadingCharacter"/>
                      <w:sz w:val="18"/>
                      <w:szCs w:val="18"/>
                    </w:rPr>
                    <w:t>Autumn Term 1</w:t>
                  </w:r>
                </w:p>
              </w:tc>
            </w:tr>
            <w:tr w:rsidR="00D16B6E" w:rsidRPr="004E6D29" w:rsidTr="00D16B6E">
              <w:tc>
                <w:tcPr>
                  <w:tcW w:w="562" w:type="dxa"/>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Wk</w:t>
                  </w:r>
                </w:p>
              </w:tc>
              <w:tc>
                <w:tcPr>
                  <w:tcW w:w="3402" w:type="dxa"/>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Strands</w:t>
                  </w:r>
                </w:p>
              </w:tc>
              <w:tc>
                <w:tcPr>
                  <w:tcW w:w="11340" w:type="dxa"/>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Weekly Summary</w:t>
                  </w:r>
                </w:p>
              </w:tc>
            </w:tr>
            <w:tr w:rsidR="00D16B6E" w:rsidRPr="004E6D29" w:rsidTr="00D16B6E">
              <w:tc>
                <w:tcPr>
                  <w:tcW w:w="562" w:type="dxa"/>
                </w:tcPr>
                <w:p w:rsidR="00D16B6E" w:rsidRPr="004E6D29" w:rsidRDefault="00D16B6E" w:rsidP="0009579B">
                  <w:pPr>
                    <w:pStyle w:val="Bodytextcell"/>
                    <w:rPr>
                      <w:rStyle w:val="YearlydefaultheadingCharacter"/>
                      <w:b w:val="0"/>
                      <w:sz w:val="18"/>
                      <w:szCs w:val="18"/>
                    </w:rPr>
                  </w:pPr>
                  <w:r w:rsidRPr="004E6D29">
                    <w:rPr>
                      <w:rStyle w:val="BodytextcellCharacter"/>
                      <w:sz w:val="18"/>
                      <w:szCs w:val="18"/>
                    </w:rPr>
                    <w:t>1</w:t>
                  </w:r>
                </w:p>
              </w:tc>
              <w:tc>
                <w:tcPr>
                  <w:tcW w:w="340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Number and place value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Problem solving, reasoning and algebra </w:t>
                  </w:r>
                </w:p>
              </w:tc>
              <w:tc>
                <w:tcPr>
                  <w:tcW w:w="11340"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Estimate and count a number of objects up to 100</w:t>
                  </w:r>
                </w:p>
                <w:p w:rsidR="00D16B6E" w:rsidRPr="004E6D29" w:rsidRDefault="00D16B6E" w:rsidP="0009579B">
                  <w:pPr>
                    <w:pStyle w:val="Bodytextcell"/>
                    <w:rPr>
                      <w:rStyle w:val="BodytextcellCharacter"/>
                      <w:sz w:val="18"/>
                      <w:szCs w:val="18"/>
                    </w:rPr>
                  </w:pPr>
                  <w:r w:rsidRPr="004E6D29">
                    <w:rPr>
                      <w:rStyle w:val="BodytextcellCharacter"/>
                      <w:sz w:val="18"/>
                      <w:szCs w:val="18"/>
                    </w:rPr>
                    <w:t>Locate numbers on 0−100 number lines and number squares</w:t>
                  </w:r>
                </w:p>
                <w:p w:rsidR="00D16B6E" w:rsidRPr="004E6D29" w:rsidRDefault="00D16B6E" w:rsidP="0009579B">
                  <w:pPr>
                    <w:pStyle w:val="Bodytextcell"/>
                    <w:rPr>
                      <w:rStyle w:val="BodytextcellCharacter"/>
                      <w:sz w:val="18"/>
                      <w:szCs w:val="18"/>
                    </w:rPr>
                  </w:pPr>
                  <w:r w:rsidRPr="004E6D29">
                    <w:rPr>
                      <w:rStyle w:val="BodytextcellCharacter"/>
                      <w:sz w:val="18"/>
                      <w:szCs w:val="18"/>
                    </w:rPr>
                    <w:t>Compare and order  numbers and find a number in between</w:t>
                  </w:r>
                </w:p>
              </w:tc>
            </w:tr>
            <w:tr w:rsidR="00D16B6E" w:rsidRPr="004E6D29" w:rsidTr="00D16B6E">
              <w:tc>
                <w:tcPr>
                  <w:tcW w:w="56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2</w:t>
                  </w:r>
                </w:p>
              </w:tc>
              <w:tc>
                <w:tcPr>
                  <w:tcW w:w="340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Mental addition and subtraction</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Problem solving, reasoning and algebra </w:t>
                  </w:r>
                </w:p>
              </w:tc>
              <w:tc>
                <w:tcPr>
                  <w:tcW w:w="11340"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Revise number pairs that make a given number </w:t>
                  </w:r>
                  <w:proofErr w:type="spellStart"/>
                  <w:r w:rsidRPr="004E6D29">
                    <w:rPr>
                      <w:rStyle w:val="BodytextcellCharacter"/>
                      <w:sz w:val="18"/>
                      <w:szCs w:val="18"/>
                    </w:rPr>
                    <w:t>eg</w:t>
                  </w:r>
                  <w:proofErr w:type="spellEnd"/>
                  <w:r w:rsidRPr="004E6D29">
                    <w:rPr>
                      <w:rStyle w:val="BodytextcellCharacter"/>
                      <w:sz w:val="18"/>
                      <w:szCs w:val="18"/>
                    </w:rPr>
                    <w:t xml:space="preserve"> all pairs that make 6 are 0+6, 1+5, 2+4, 3+3</w:t>
                  </w:r>
                </w:p>
                <w:p w:rsidR="00D16B6E" w:rsidRPr="004E6D29" w:rsidRDefault="00D16B6E" w:rsidP="0009579B">
                  <w:pPr>
                    <w:pStyle w:val="Bodytextcell"/>
                    <w:rPr>
                      <w:rStyle w:val="BodytextcellCharacter"/>
                      <w:sz w:val="18"/>
                      <w:szCs w:val="18"/>
                    </w:rPr>
                  </w:pPr>
                  <w:r w:rsidRPr="004E6D29">
                    <w:rPr>
                      <w:rStyle w:val="BodytextcellCharacter"/>
                      <w:sz w:val="18"/>
                      <w:szCs w:val="18"/>
                    </w:rPr>
                    <w:t>Learn bonds to 20,</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Know multiple of 10 number bonds to 100 </w:t>
                  </w:r>
                  <w:proofErr w:type="spellStart"/>
                  <w:r w:rsidRPr="004E6D29">
                    <w:rPr>
                      <w:rStyle w:val="BodytextcellCharacter"/>
                      <w:sz w:val="18"/>
                      <w:szCs w:val="18"/>
                    </w:rPr>
                    <w:t>eg</w:t>
                  </w:r>
                  <w:proofErr w:type="spellEnd"/>
                  <w:r w:rsidRPr="004E6D29">
                    <w:rPr>
                      <w:rStyle w:val="BodytextcellCharacter"/>
                      <w:sz w:val="18"/>
                      <w:szCs w:val="18"/>
                    </w:rPr>
                    <w:t xml:space="preserve"> 30+70=100</w:t>
                  </w:r>
                </w:p>
              </w:tc>
            </w:tr>
            <w:tr w:rsidR="00D16B6E" w:rsidRPr="004E6D29" w:rsidTr="00D16B6E">
              <w:tc>
                <w:tcPr>
                  <w:tcW w:w="56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3</w:t>
                  </w:r>
                </w:p>
              </w:tc>
              <w:tc>
                <w:tcPr>
                  <w:tcW w:w="340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Mental multiplication and division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Mental addition and subtraction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Problem solving, reasoning and algebra </w:t>
                  </w:r>
                </w:p>
              </w:tc>
              <w:tc>
                <w:tcPr>
                  <w:tcW w:w="11340"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Double numbers to double 15</w:t>
                  </w:r>
                </w:p>
                <w:p w:rsidR="00D16B6E" w:rsidRPr="004E6D29" w:rsidRDefault="00D16B6E" w:rsidP="0009579B">
                  <w:pPr>
                    <w:pStyle w:val="Bodytextcell"/>
                    <w:rPr>
                      <w:rStyle w:val="BodytextcellCharacter"/>
                      <w:sz w:val="18"/>
                      <w:szCs w:val="18"/>
                    </w:rPr>
                  </w:pPr>
                  <w:r w:rsidRPr="004E6D29">
                    <w:rPr>
                      <w:rStyle w:val="BodytextcellCharacter"/>
                      <w:sz w:val="18"/>
                      <w:szCs w:val="18"/>
                    </w:rPr>
                    <w:t>Use patterns in number bonds</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Use number bonds to solve more difficult additions </w:t>
                  </w:r>
                  <w:proofErr w:type="spellStart"/>
                  <w:r w:rsidRPr="004E6D29">
                    <w:rPr>
                      <w:rStyle w:val="BodytextcellCharacter"/>
                      <w:sz w:val="18"/>
                      <w:szCs w:val="18"/>
                    </w:rPr>
                    <w:t>eg</w:t>
                  </w:r>
                  <w:proofErr w:type="spellEnd"/>
                  <w:r w:rsidRPr="004E6D29">
                    <w:rPr>
                      <w:rStyle w:val="BodytextcellCharacter"/>
                      <w:sz w:val="18"/>
                      <w:szCs w:val="18"/>
                    </w:rPr>
                    <w:t xml:space="preserve"> 3+4=7 therefore 13+4=17 and 23+4=27</w:t>
                  </w:r>
                </w:p>
              </w:tc>
            </w:tr>
            <w:tr w:rsidR="00D16B6E" w:rsidRPr="004E6D29" w:rsidTr="00D16B6E">
              <w:tc>
                <w:tcPr>
                  <w:tcW w:w="56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4</w:t>
                  </w:r>
                </w:p>
              </w:tc>
              <w:tc>
                <w:tcPr>
                  <w:tcW w:w="340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Geometry: properties of shapes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Statistics </w:t>
                  </w:r>
                </w:p>
              </w:tc>
              <w:tc>
                <w:tcPr>
                  <w:tcW w:w="11340"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Sort 2D shapes according to symmetry properties using Venn diagrams</w:t>
                  </w:r>
                </w:p>
                <w:p w:rsidR="00D16B6E" w:rsidRPr="004E6D29" w:rsidRDefault="00D16B6E" w:rsidP="0009579B">
                  <w:pPr>
                    <w:pStyle w:val="Bodytextcell"/>
                    <w:rPr>
                      <w:rStyle w:val="BodytextcellCharacter"/>
                      <w:sz w:val="18"/>
                      <w:szCs w:val="18"/>
                    </w:rPr>
                  </w:pPr>
                  <w:r w:rsidRPr="004E6D29">
                    <w:rPr>
                      <w:rStyle w:val="BodytextcellCharacter"/>
                      <w:sz w:val="18"/>
                      <w:szCs w:val="18"/>
                    </w:rPr>
                    <w:t>Identify right angles and sort shapes using Venn diagrams</w:t>
                  </w:r>
                </w:p>
                <w:p w:rsidR="00D16B6E" w:rsidRPr="004E6D29" w:rsidRDefault="00D16B6E" w:rsidP="0009579B">
                  <w:pPr>
                    <w:pStyle w:val="Bodytextcell"/>
                    <w:rPr>
                      <w:rStyle w:val="BodytextcellCharacter"/>
                      <w:sz w:val="18"/>
                      <w:szCs w:val="18"/>
                    </w:rPr>
                  </w:pPr>
                  <w:r w:rsidRPr="004E6D29">
                    <w:rPr>
                      <w:rStyle w:val="BodytextcellCharacter"/>
                      <w:sz w:val="18"/>
                      <w:szCs w:val="18"/>
                    </w:rPr>
                    <w:t>Recognise squares, rectangles, circles, triangles, ovals and hexagons</w:t>
                  </w:r>
                </w:p>
                <w:p w:rsidR="00D16B6E" w:rsidRPr="004E6D29" w:rsidRDefault="00D16B6E" w:rsidP="0009579B">
                  <w:pPr>
                    <w:pStyle w:val="Bodytextcell"/>
                    <w:rPr>
                      <w:rStyle w:val="BodytextcellCharacter"/>
                      <w:sz w:val="18"/>
                      <w:szCs w:val="18"/>
                    </w:rPr>
                  </w:pPr>
                  <w:r w:rsidRPr="004E6D29">
                    <w:rPr>
                      <w:rStyle w:val="BodytextcellCharacter"/>
                      <w:sz w:val="18"/>
                      <w:szCs w:val="18"/>
                    </w:rPr>
                    <w:t>Investigate which tessellate, sort shapes and objects using a two-way Carroll diagram</w:t>
                  </w:r>
                </w:p>
              </w:tc>
            </w:tr>
            <w:tr w:rsidR="00D16B6E" w:rsidRPr="004E6D29" w:rsidTr="00D16B6E">
              <w:tc>
                <w:tcPr>
                  <w:tcW w:w="56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5</w:t>
                  </w:r>
                </w:p>
              </w:tc>
              <w:tc>
                <w:tcPr>
                  <w:tcW w:w="3402"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Number and place value  Problem solving, reasoning and algebra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Mental addition and subtraction </w:t>
                  </w:r>
                </w:p>
              </w:tc>
              <w:tc>
                <w:tcPr>
                  <w:tcW w:w="11340" w:type="dxa"/>
                </w:tcPr>
                <w:p w:rsidR="00D16B6E" w:rsidRPr="004E6D29" w:rsidRDefault="00D16B6E" w:rsidP="0009579B">
                  <w:pPr>
                    <w:pStyle w:val="Bodytextcell"/>
                    <w:rPr>
                      <w:rStyle w:val="BodytextcellCharacter"/>
                      <w:sz w:val="18"/>
                      <w:szCs w:val="18"/>
                    </w:rPr>
                  </w:pPr>
                  <w:r w:rsidRPr="004E6D29">
                    <w:rPr>
                      <w:rStyle w:val="BodytextcellCharacter"/>
                      <w:sz w:val="18"/>
                      <w:szCs w:val="18"/>
                    </w:rPr>
                    <w:t>Begin to mark numbers on a landmarked line (</w:t>
                  </w:r>
                  <w:proofErr w:type="spellStart"/>
                  <w:r w:rsidRPr="004E6D29">
                    <w:rPr>
                      <w:rStyle w:val="BodytextcellCharacter"/>
                      <w:sz w:val="18"/>
                      <w:szCs w:val="18"/>
                    </w:rPr>
                    <w:t>eg</w:t>
                  </w:r>
                  <w:proofErr w:type="spellEnd"/>
                  <w:r w:rsidRPr="004E6D29">
                    <w:rPr>
                      <w:rStyle w:val="BodytextcellCharacter"/>
                      <w:sz w:val="18"/>
                      <w:szCs w:val="18"/>
                    </w:rPr>
                    <w:t xml:space="preserve"> a line with only multiples of 10 marked)</w:t>
                  </w:r>
                </w:p>
                <w:p w:rsidR="00D16B6E" w:rsidRPr="004E6D29" w:rsidRDefault="00D16B6E" w:rsidP="0009579B">
                  <w:pPr>
                    <w:pStyle w:val="Bodytextcell"/>
                    <w:rPr>
                      <w:rStyle w:val="BodytextcellCharacter"/>
                      <w:sz w:val="18"/>
                      <w:szCs w:val="18"/>
                    </w:rPr>
                  </w:pPr>
                  <w:r w:rsidRPr="004E6D29">
                    <w:rPr>
                      <w:rStyle w:val="BodytextcellCharacter"/>
                      <w:sz w:val="18"/>
                      <w:szCs w:val="18"/>
                    </w:rPr>
                    <w:t>Compare and order numbers using &lt; and &gt; signs</w:t>
                  </w:r>
                </w:p>
                <w:p w:rsidR="00D16B6E" w:rsidRPr="004E6D29" w:rsidRDefault="00D16B6E" w:rsidP="0009579B">
                  <w:pPr>
                    <w:pStyle w:val="Bodytextcell"/>
                    <w:rPr>
                      <w:rStyle w:val="BodytextcellCharacter"/>
                      <w:sz w:val="18"/>
                      <w:szCs w:val="18"/>
                    </w:rPr>
                  </w:pPr>
                  <w:r w:rsidRPr="004E6D29">
                    <w:rPr>
                      <w:rStyle w:val="BodytextcellCharacter"/>
                      <w:sz w:val="18"/>
                      <w:szCs w:val="18"/>
                    </w:rPr>
                    <w:t>Work systematically to find all possible inequalities</w:t>
                  </w:r>
                </w:p>
                <w:p w:rsidR="00D16B6E" w:rsidRPr="004E6D29" w:rsidRDefault="00D16B6E" w:rsidP="0009579B">
                  <w:pPr>
                    <w:pStyle w:val="Bodytextcell"/>
                    <w:rPr>
                      <w:rStyle w:val="BodytextcellCharacter"/>
                      <w:sz w:val="18"/>
                      <w:szCs w:val="18"/>
                    </w:rPr>
                  </w:pPr>
                  <w:r w:rsidRPr="004E6D29">
                    <w:rPr>
                      <w:rStyle w:val="BodytextcellCharacter"/>
                      <w:sz w:val="18"/>
                      <w:szCs w:val="18"/>
                    </w:rPr>
                    <w:t>Find 1 and 10 more or less using the 100-square, find 10 more and 10 less than any 2-digit number</w:t>
                  </w:r>
                </w:p>
              </w:tc>
            </w:tr>
          </w:tbl>
          <w:p w:rsidR="00D16B6E" w:rsidRPr="004E6D29" w:rsidRDefault="00D16B6E" w:rsidP="0009579B">
            <w:pPr>
              <w:pStyle w:val="BodyText"/>
              <w:rPr>
                <w:rStyle w:val="BodytextcellCharacter"/>
                <w:sz w:val="18"/>
                <w:szCs w:val="18"/>
              </w:rPr>
            </w:pPr>
            <w:r>
              <w:rPr>
                <w:rFonts w:ascii="Arial" w:hAnsi="Arial"/>
                <w:noProof/>
                <w:sz w:val="18"/>
                <w:szCs w:val="18"/>
                <w:lang w:eastAsia="en-GB"/>
              </w:rPr>
              <w:pict>
                <v:shape id="_x0000_s1034" type="#_x0000_t202" style="position:absolute;margin-left:-695.8pt;margin-top:-25.5pt;width:82.75pt;height:18.75pt;z-index:251665408;mso-position-horizontal-relative:text;mso-position-vertical-relative:text">
                  <v:textbox>
                    <w:txbxContent>
                      <w:p w:rsidR="00D16B6E" w:rsidRDefault="00D16B6E" w:rsidP="00D16B6E">
                        <w:r>
                          <w:t>Year 2</w:t>
                        </w:r>
                      </w:p>
                    </w:txbxContent>
                  </v:textbox>
                </v:shape>
              </w:pict>
            </w:r>
            <w:r w:rsidRPr="004E6D29">
              <w:rPr>
                <w:rFonts w:ascii="Arial" w:hAnsi="Arial"/>
                <w:noProof/>
                <w:sz w:val="18"/>
                <w:szCs w:val="18"/>
                <w:lang w:eastAsia="en-GB"/>
              </w:rPr>
              <w:pict>
                <v:shape id="_x0000_s1033" type="#_x0000_t202" style="position:absolute;margin-left:143.95pt;margin-top:-25.5pt;width:128.25pt;height:29.25pt;z-index:251664384;mso-position-horizontal-relative:text;mso-position-vertical-relative:text">
                  <v:textbox style="mso-next-textbox:#_x0000_s1033">
                    <w:txbxContent>
                      <w:p w:rsidR="00D16B6E" w:rsidRPr="00C659CA" w:rsidRDefault="00D16B6E" w:rsidP="00D16B6E">
                        <w:pPr>
                          <w:jc w:val="center"/>
                          <w:rPr>
                            <w:rFonts w:asciiTheme="majorHAnsi" w:hAnsiTheme="majorHAnsi"/>
                            <w:sz w:val="32"/>
                            <w:szCs w:val="32"/>
                          </w:rPr>
                        </w:pPr>
                        <w:r w:rsidRPr="00C659CA">
                          <w:rPr>
                            <w:rFonts w:asciiTheme="majorHAnsi" w:hAnsiTheme="majorHAnsi"/>
                            <w:sz w:val="32"/>
                            <w:szCs w:val="32"/>
                          </w:rPr>
                          <w:t>Year 2</w:t>
                        </w:r>
                      </w:p>
                    </w:txbxContent>
                  </v:textbox>
                </v:shape>
              </w:pict>
            </w:r>
            <w:r w:rsidRPr="004E6D29">
              <w:rPr>
                <w:rStyle w:val="HeadertextCharacter"/>
                <w:sz w:val="18"/>
                <w:szCs w:val="18"/>
              </w:rPr>
              <w:t xml:space="preserve"> </w:t>
            </w:r>
          </w:p>
          <w:p w:rsidR="00D16B6E" w:rsidRPr="004E6D29" w:rsidRDefault="00D16B6E" w:rsidP="0009579B">
            <w:pPr>
              <w:pStyle w:val="BodyText"/>
              <w:rPr>
                <w:rStyle w:val="HeadertextCharacter"/>
                <w:sz w:val="18"/>
                <w:szCs w:val="18"/>
              </w:rPr>
            </w:pPr>
          </w:p>
        </w:tc>
      </w:tr>
    </w:tbl>
    <w:p w:rsidR="00D16B6E" w:rsidRPr="004E6D29" w:rsidRDefault="00D16B6E" w:rsidP="00D16B6E">
      <w:pPr>
        <w:pStyle w:val="BodyText"/>
        <w:rPr>
          <w:rStyle w:val="BodytextcellCharacter"/>
          <w:sz w:val="18"/>
          <w:szCs w:val="18"/>
        </w:rPr>
      </w:pP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455"/>
        <w:gridCol w:w="9300"/>
      </w:tblGrid>
      <w:tr w:rsidR="00D16B6E" w:rsidRPr="004E6D29" w:rsidTr="00D16B6E">
        <w:tc>
          <w:tcPr>
            <w:tcW w:w="5000" w:type="pct"/>
            <w:gridSpan w:val="3"/>
          </w:tcPr>
          <w:p w:rsidR="00D16B6E" w:rsidRPr="004E6D29" w:rsidRDefault="00D16B6E" w:rsidP="0009579B">
            <w:pPr>
              <w:pStyle w:val="Bodytextcell"/>
              <w:rPr>
                <w:rStyle w:val="BodytextcellCharacter"/>
                <w:rFonts w:ascii="Times New Roman" w:hAnsi="Times New Roman"/>
                <w:sz w:val="18"/>
                <w:szCs w:val="18"/>
              </w:rPr>
            </w:pPr>
            <w:r w:rsidRPr="004E6D29">
              <w:rPr>
                <w:rStyle w:val="YearlydefaultheadingCharacter"/>
                <w:sz w:val="18"/>
                <w:szCs w:val="18"/>
              </w:rPr>
              <w:t>Autumn Term 2</w:t>
            </w:r>
          </w:p>
        </w:tc>
      </w:tr>
      <w:tr w:rsidR="00D16B6E" w:rsidRPr="004E6D29" w:rsidTr="00D16B6E">
        <w:tc>
          <w:tcPr>
            <w:tcW w:w="159" w:type="pct"/>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Wk</w:t>
            </w:r>
          </w:p>
        </w:tc>
        <w:tc>
          <w:tcPr>
            <w:tcW w:w="1790" w:type="pct"/>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Strands</w:t>
            </w:r>
          </w:p>
        </w:tc>
        <w:tc>
          <w:tcPr>
            <w:tcW w:w="3051" w:type="pct"/>
          </w:tcPr>
          <w:p w:rsidR="00D16B6E" w:rsidRPr="004E6D29" w:rsidRDefault="00D16B6E" w:rsidP="0009579B">
            <w:pPr>
              <w:pStyle w:val="Bodytextcell"/>
              <w:rPr>
                <w:rStyle w:val="YearlydefaultheadingCharacter"/>
                <w:b w:val="0"/>
                <w:sz w:val="18"/>
                <w:szCs w:val="18"/>
              </w:rPr>
            </w:pPr>
            <w:r w:rsidRPr="004E6D29">
              <w:rPr>
                <w:rStyle w:val="YearlydefaultheadingCharacter"/>
                <w:sz w:val="18"/>
                <w:szCs w:val="18"/>
              </w:rPr>
              <w:t>Weekly Summary</w:t>
            </w:r>
          </w:p>
        </w:tc>
      </w:tr>
      <w:tr w:rsidR="00D16B6E" w:rsidRPr="004E6D29" w:rsidTr="00D16B6E">
        <w:tc>
          <w:tcPr>
            <w:tcW w:w="159" w:type="pct"/>
          </w:tcPr>
          <w:p w:rsidR="00D16B6E" w:rsidRPr="004E6D29" w:rsidRDefault="00D16B6E" w:rsidP="0009579B">
            <w:pPr>
              <w:pStyle w:val="Bodytextcell"/>
              <w:rPr>
                <w:rStyle w:val="YearlydefaultheadingCharacter"/>
                <w:b w:val="0"/>
                <w:sz w:val="18"/>
                <w:szCs w:val="18"/>
              </w:rPr>
            </w:pPr>
            <w:r w:rsidRPr="004E6D29">
              <w:rPr>
                <w:rStyle w:val="BodytextcellCharacter"/>
                <w:sz w:val="18"/>
                <w:szCs w:val="18"/>
              </w:rPr>
              <w:t>6</w:t>
            </w:r>
          </w:p>
        </w:tc>
        <w:tc>
          <w:tcPr>
            <w:tcW w:w="1790"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Number and place value Problem solving, reasoning and algebra  Mental addition and subtraction </w:t>
            </w:r>
          </w:p>
        </w:tc>
        <w:tc>
          <w:tcPr>
            <w:tcW w:w="3051"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Know and use ordinal numbers (1st, 2nd, 3rd)</w:t>
            </w:r>
          </w:p>
          <w:p w:rsidR="00D16B6E" w:rsidRPr="004E6D29" w:rsidRDefault="00D16B6E" w:rsidP="0009579B">
            <w:pPr>
              <w:pStyle w:val="Bodytextcell"/>
              <w:rPr>
                <w:rStyle w:val="BodytextcellCharacter"/>
                <w:sz w:val="18"/>
                <w:szCs w:val="18"/>
              </w:rPr>
            </w:pPr>
            <w:r w:rsidRPr="004E6D29">
              <w:rPr>
                <w:rStyle w:val="BodytextcellCharacter"/>
                <w:sz w:val="18"/>
                <w:szCs w:val="18"/>
              </w:rPr>
              <w:t>Understand place value using 10p and 1p coins</w:t>
            </w:r>
          </w:p>
        </w:tc>
      </w:tr>
      <w:tr w:rsidR="00D16B6E" w:rsidRPr="004E6D29" w:rsidTr="00D16B6E">
        <w:tc>
          <w:tcPr>
            <w:tcW w:w="159"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7</w:t>
            </w:r>
          </w:p>
        </w:tc>
        <w:tc>
          <w:tcPr>
            <w:tcW w:w="1790"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Mental addition and subtraction  Problem solving, reasoning and algebra </w:t>
            </w:r>
          </w:p>
        </w:tc>
        <w:tc>
          <w:tcPr>
            <w:tcW w:w="3051"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Add and subtract 10, 20 and 30 to any 2-digit number</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Add and subtract 11, 21, 12 and 22 to any 2-digit number</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Solve addition and subtractions by counting on and back in 10s then in 1s</w:t>
            </w:r>
          </w:p>
          <w:p w:rsidR="00D16B6E" w:rsidRPr="004E6D29" w:rsidRDefault="00D16B6E" w:rsidP="0009579B">
            <w:pPr>
              <w:pStyle w:val="Bodytextcell"/>
              <w:rPr>
                <w:rStyle w:val="BodytextcellCharacter"/>
                <w:sz w:val="18"/>
                <w:szCs w:val="18"/>
              </w:rPr>
            </w:pPr>
            <w:r w:rsidRPr="004E6D29">
              <w:rPr>
                <w:rStyle w:val="BodytextcellCharacter"/>
                <w:sz w:val="18"/>
                <w:szCs w:val="18"/>
              </w:rPr>
              <w:t>Solve addition and subtraction problems using objects and pictures</w:t>
            </w:r>
          </w:p>
        </w:tc>
      </w:tr>
      <w:tr w:rsidR="00D16B6E" w:rsidRPr="004E6D29" w:rsidTr="00D16B6E">
        <w:tc>
          <w:tcPr>
            <w:tcW w:w="159"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8</w:t>
            </w:r>
          </w:p>
        </w:tc>
        <w:tc>
          <w:tcPr>
            <w:tcW w:w="1790"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Geometry: position and direction Measurement </w:t>
            </w:r>
          </w:p>
        </w:tc>
        <w:tc>
          <w:tcPr>
            <w:tcW w:w="3051"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Understand and use terms and vocabulary associated with position, direction and movement</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Measure lengths using standard units (mm, cm, m, km)</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w:t>
            </w:r>
          </w:p>
        </w:tc>
      </w:tr>
      <w:tr w:rsidR="00D16B6E" w:rsidRPr="004E6D29" w:rsidTr="00D16B6E">
        <w:tc>
          <w:tcPr>
            <w:tcW w:w="159"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9</w:t>
            </w:r>
          </w:p>
        </w:tc>
        <w:tc>
          <w:tcPr>
            <w:tcW w:w="1790"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Mental addition and subtraction Problem solving, reasoning and algebra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Mental multiplication and division </w:t>
            </w:r>
          </w:p>
        </w:tc>
        <w:tc>
          <w:tcPr>
            <w:tcW w:w="3051"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Add and subtract 2-digit numbers</w:t>
            </w:r>
          </w:p>
          <w:p w:rsidR="00D16B6E" w:rsidRPr="004E6D29" w:rsidRDefault="00D16B6E" w:rsidP="0009579B">
            <w:pPr>
              <w:pStyle w:val="Bodytextcell"/>
              <w:rPr>
                <w:rStyle w:val="BodytextcellCharacter"/>
                <w:sz w:val="18"/>
                <w:szCs w:val="18"/>
              </w:rPr>
            </w:pPr>
            <w:r w:rsidRPr="004E6D29">
              <w:rPr>
                <w:rStyle w:val="BodytextcellCharacter"/>
                <w:sz w:val="18"/>
                <w:szCs w:val="18"/>
              </w:rPr>
              <w:t>Solve addition and subtraction problems using objects and pictures</w:t>
            </w:r>
          </w:p>
          <w:p w:rsidR="00D16B6E" w:rsidRPr="004E6D29" w:rsidRDefault="00D16B6E" w:rsidP="0009579B">
            <w:pPr>
              <w:pStyle w:val="Bodytextcell"/>
              <w:rPr>
                <w:rStyle w:val="BodytextcellCharacter"/>
                <w:sz w:val="18"/>
                <w:szCs w:val="18"/>
              </w:rPr>
            </w:pPr>
            <w:r w:rsidRPr="004E6D29">
              <w:rPr>
                <w:rStyle w:val="BodytextcellCharacter"/>
                <w:sz w:val="18"/>
                <w:szCs w:val="18"/>
              </w:rPr>
              <w:t>Add near doubles to double 15</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Add several small numbers spotting near doubles or pairs to 10, etc.</w:t>
            </w:r>
          </w:p>
        </w:tc>
      </w:tr>
      <w:tr w:rsidR="00D16B6E" w:rsidRPr="004E6D29" w:rsidTr="00D16B6E">
        <w:tc>
          <w:tcPr>
            <w:tcW w:w="159"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10</w:t>
            </w:r>
          </w:p>
        </w:tc>
        <w:tc>
          <w:tcPr>
            <w:tcW w:w="1790"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Mental multiplication and division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 Measurement </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Problem solving, reasoning and algebra </w:t>
            </w:r>
          </w:p>
        </w:tc>
        <w:tc>
          <w:tcPr>
            <w:tcW w:w="3051" w:type="pct"/>
          </w:tcPr>
          <w:p w:rsidR="00D16B6E" w:rsidRPr="004E6D29" w:rsidRDefault="00D16B6E" w:rsidP="0009579B">
            <w:pPr>
              <w:pStyle w:val="Bodytextcell"/>
              <w:rPr>
                <w:rStyle w:val="BodytextcellCharacter"/>
                <w:sz w:val="18"/>
                <w:szCs w:val="18"/>
              </w:rPr>
            </w:pPr>
            <w:r w:rsidRPr="004E6D29">
              <w:rPr>
                <w:rStyle w:val="BodytextcellCharacter"/>
                <w:sz w:val="18"/>
                <w:szCs w:val="18"/>
              </w:rPr>
              <w:t>Recognise and use symbols for £ and p</w:t>
            </w:r>
          </w:p>
          <w:p w:rsidR="00D16B6E" w:rsidRPr="004E6D29" w:rsidRDefault="00D16B6E" w:rsidP="0009579B">
            <w:pPr>
              <w:pStyle w:val="Bodytextcell"/>
              <w:rPr>
                <w:rStyle w:val="BodytextcellCharacter"/>
                <w:sz w:val="18"/>
                <w:szCs w:val="18"/>
              </w:rPr>
            </w:pPr>
            <w:r w:rsidRPr="004E6D29">
              <w:rPr>
                <w:rStyle w:val="BodytextcellCharacter"/>
                <w:sz w:val="18"/>
                <w:szCs w:val="18"/>
              </w:rPr>
              <w:t xml:space="preserve">Number sequences of 2s, 5s and 10s; Find the totals of coins and ways to make an amount; </w:t>
            </w:r>
          </w:p>
          <w:p w:rsidR="00D16B6E" w:rsidRPr="004E6D29" w:rsidRDefault="00D16B6E" w:rsidP="0009579B">
            <w:pPr>
              <w:pStyle w:val="Bodytextcell"/>
              <w:rPr>
                <w:rStyle w:val="BodytextcellCharacter"/>
                <w:sz w:val="18"/>
                <w:szCs w:val="18"/>
              </w:rPr>
            </w:pPr>
            <w:r w:rsidRPr="004E6D29">
              <w:rPr>
                <w:rStyle w:val="BodytextcellCharacter"/>
                <w:sz w:val="18"/>
                <w:szCs w:val="18"/>
              </w:rPr>
              <w:t>Use coins to make given amounts of money</w:t>
            </w:r>
          </w:p>
        </w:tc>
      </w:tr>
    </w:tbl>
    <w:p w:rsidR="00D16B6E" w:rsidRDefault="00D16B6E" w:rsidP="000562CC">
      <w:pPr>
        <w:spacing w:after="0"/>
      </w:pPr>
    </w:p>
    <w:p w:rsidR="00D16B6E" w:rsidRDefault="00D16B6E" w:rsidP="000562CC">
      <w:pPr>
        <w:spacing w:after="0"/>
      </w:pPr>
    </w:p>
    <w:p w:rsidR="00D16B6E" w:rsidRDefault="00D16B6E" w:rsidP="000562CC">
      <w:pPr>
        <w:spacing w:after="0"/>
      </w:pPr>
    </w:p>
    <w:sectPr w:rsidR="00D16B6E" w:rsidSect="00B64C7F">
      <w:pgSz w:w="16838" w:h="11906" w:orient="landscape"/>
      <w:pgMar w:top="426" w:right="82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35704"/>
    <w:rsid w:val="000562CC"/>
    <w:rsid w:val="00116BD3"/>
    <w:rsid w:val="001F72EC"/>
    <w:rsid w:val="003F14EF"/>
    <w:rsid w:val="004B0903"/>
    <w:rsid w:val="004D7205"/>
    <w:rsid w:val="005A7104"/>
    <w:rsid w:val="00647559"/>
    <w:rsid w:val="006C6C6B"/>
    <w:rsid w:val="007824D2"/>
    <w:rsid w:val="007D7C07"/>
    <w:rsid w:val="00803466"/>
    <w:rsid w:val="00851102"/>
    <w:rsid w:val="008F1744"/>
    <w:rsid w:val="00B64C7F"/>
    <w:rsid w:val="00B6776D"/>
    <w:rsid w:val="00C35704"/>
    <w:rsid w:val="00C60D85"/>
    <w:rsid w:val="00CF2AD7"/>
    <w:rsid w:val="00D01919"/>
    <w:rsid w:val="00D02526"/>
    <w:rsid w:val="00D16B6E"/>
    <w:rsid w:val="00E07039"/>
    <w:rsid w:val="00F304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4"/>
    <w:rPr>
      <w:rFonts w:ascii="Tahoma" w:hAnsi="Tahoma" w:cs="Tahoma"/>
      <w:sz w:val="16"/>
      <w:szCs w:val="16"/>
    </w:rPr>
  </w:style>
  <w:style w:type="paragraph" w:customStyle="1" w:styleId="Bodytextcell">
    <w:name w:val="Body text cell"/>
    <w:basedOn w:val="Normal"/>
    <w:link w:val="BodytextcellCharChar"/>
    <w:rsid w:val="00D16B6E"/>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D16B6E"/>
    <w:rPr>
      <w:rFonts w:ascii="Arial" w:eastAsia="Calibri" w:hAnsi="Arial" w:cs="Arial"/>
      <w:sz w:val="20"/>
      <w:szCs w:val="20"/>
    </w:rPr>
  </w:style>
  <w:style w:type="character" w:customStyle="1" w:styleId="BodytextcellCharacter">
    <w:name w:val="Body text cell Character"/>
    <w:basedOn w:val="DefaultParagraphFont"/>
    <w:rsid w:val="00D16B6E"/>
    <w:rPr>
      <w:rFonts w:ascii="Arial" w:hAnsi="Arial"/>
      <w:sz w:val="20"/>
    </w:rPr>
  </w:style>
  <w:style w:type="character" w:customStyle="1" w:styleId="YearlydefaultheadingCharacter">
    <w:name w:val="Yearly default heading Character"/>
    <w:basedOn w:val="DefaultParagraphFont"/>
    <w:rsid w:val="00D16B6E"/>
    <w:rPr>
      <w:rFonts w:ascii="Arial" w:hAnsi="Arial"/>
      <w:b/>
      <w:sz w:val="22"/>
    </w:rPr>
  </w:style>
  <w:style w:type="paragraph" w:styleId="BodyText">
    <w:name w:val="Body Text"/>
    <w:basedOn w:val="Normal"/>
    <w:link w:val="BodyTextChar"/>
    <w:rsid w:val="00D16B6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D16B6E"/>
    <w:rPr>
      <w:rFonts w:ascii="Times New Roman" w:eastAsia="Calibri" w:hAnsi="Times New Roman" w:cs="Times New Roman"/>
      <w:sz w:val="24"/>
      <w:szCs w:val="24"/>
    </w:rPr>
  </w:style>
  <w:style w:type="character" w:customStyle="1" w:styleId="HeadertextCharacter">
    <w:name w:val="Header text Character"/>
    <w:basedOn w:val="DefaultParagraphFont"/>
    <w:rsid w:val="00D16B6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08093598">
      <w:bodyDiv w:val="1"/>
      <w:marLeft w:val="0"/>
      <w:marRight w:val="0"/>
      <w:marTop w:val="0"/>
      <w:marBottom w:val="0"/>
      <w:divBdr>
        <w:top w:val="none" w:sz="0" w:space="0" w:color="auto"/>
        <w:left w:val="none" w:sz="0" w:space="0" w:color="auto"/>
        <w:bottom w:val="none" w:sz="0" w:space="0" w:color="auto"/>
        <w:right w:val="none" w:sz="0" w:space="0" w:color="auto"/>
      </w:divBdr>
    </w:div>
    <w:div w:id="443574466">
      <w:bodyDiv w:val="1"/>
      <w:marLeft w:val="0"/>
      <w:marRight w:val="0"/>
      <w:marTop w:val="0"/>
      <w:marBottom w:val="0"/>
      <w:divBdr>
        <w:top w:val="none" w:sz="0" w:space="0" w:color="auto"/>
        <w:left w:val="none" w:sz="0" w:space="0" w:color="auto"/>
        <w:bottom w:val="none" w:sz="0" w:space="0" w:color="auto"/>
        <w:right w:val="none" w:sz="0" w:space="0" w:color="auto"/>
      </w:divBdr>
    </w:div>
    <w:div w:id="1448889092">
      <w:bodyDiv w:val="1"/>
      <w:marLeft w:val="0"/>
      <w:marRight w:val="0"/>
      <w:marTop w:val="0"/>
      <w:marBottom w:val="0"/>
      <w:divBdr>
        <w:top w:val="none" w:sz="0" w:space="0" w:color="auto"/>
        <w:left w:val="none" w:sz="0" w:space="0" w:color="auto"/>
        <w:bottom w:val="none" w:sz="0" w:space="0" w:color="auto"/>
        <w:right w:val="none" w:sz="0" w:space="0" w:color="auto"/>
      </w:divBdr>
    </w:div>
    <w:div w:id="21455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2017-08-29T14:15:00Z</dcterms:created>
  <dcterms:modified xsi:type="dcterms:W3CDTF">2017-08-29T14:15:00Z</dcterms:modified>
</cp:coreProperties>
</file>