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BA" w:rsidRPr="00235048" w:rsidRDefault="00AF3AAF" w:rsidP="00235048">
      <w:pPr>
        <w:jc w:val="center"/>
        <w:rPr>
          <w:rFonts w:ascii="Calibri" w:hAnsi="Calibri"/>
          <w:sz w:val="22"/>
          <w:szCs w:val="22"/>
          <w:u w:val="single"/>
        </w:rPr>
      </w:pPr>
      <w:bookmarkStart w:id="0" w:name="_GoBack"/>
      <w:bookmarkEnd w:id="0"/>
      <w:r>
        <w:rPr>
          <w:rFonts w:ascii="Calibri" w:hAnsi="Calibri"/>
          <w:sz w:val="22"/>
          <w:szCs w:val="22"/>
          <w:u w:val="single"/>
        </w:rPr>
        <w:t>Monday 1</w:t>
      </w:r>
      <w:r w:rsidR="009E2569">
        <w:rPr>
          <w:rFonts w:ascii="Calibri" w:hAnsi="Calibri"/>
          <w:sz w:val="22"/>
          <w:szCs w:val="22"/>
          <w:u w:val="single"/>
        </w:rPr>
        <w:t>6</w:t>
      </w:r>
      <w:r>
        <w:rPr>
          <w:rFonts w:ascii="Calibri" w:hAnsi="Calibri"/>
          <w:sz w:val="22"/>
          <w:szCs w:val="22"/>
          <w:u w:val="single"/>
        </w:rPr>
        <w:t>th April</w:t>
      </w:r>
      <w:r w:rsidR="00235048" w:rsidRPr="00235048">
        <w:rPr>
          <w:rFonts w:ascii="Calibri" w:hAnsi="Calibri"/>
          <w:sz w:val="22"/>
          <w:szCs w:val="22"/>
          <w:u w:val="single"/>
        </w:rPr>
        <w:t xml:space="preserve"> 201</w:t>
      </w:r>
      <w:r w:rsidR="009E2569">
        <w:rPr>
          <w:rFonts w:ascii="Calibri" w:hAnsi="Calibri"/>
          <w:sz w:val="22"/>
          <w:szCs w:val="22"/>
          <w:u w:val="single"/>
        </w:rPr>
        <w:t>8</w:t>
      </w:r>
    </w:p>
    <w:p w:rsidR="009D07BA" w:rsidRPr="00235048" w:rsidRDefault="009D07BA" w:rsidP="009D07BA">
      <w:pPr>
        <w:jc w:val="both"/>
        <w:rPr>
          <w:rFonts w:ascii="Calibri" w:hAnsi="Calibri"/>
          <w:sz w:val="22"/>
          <w:szCs w:val="22"/>
        </w:rPr>
      </w:pPr>
      <w:r w:rsidRPr="00235048">
        <w:rPr>
          <w:rFonts w:ascii="Calibri" w:hAnsi="Calibri"/>
          <w:sz w:val="22"/>
          <w:szCs w:val="22"/>
        </w:rPr>
        <w:t>Dear Parents,</w:t>
      </w:r>
      <w:r w:rsidRPr="00235048">
        <w:rPr>
          <w:rFonts w:ascii="Calibri" w:hAnsi="Calibri"/>
          <w:sz w:val="22"/>
          <w:szCs w:val="22"/>
        </w:rPr>
        <w:tab/>
      </w:r>
      <w:r w:rsidRPr="00235048">
        <w:rPr>
          <w:rFonts w:ascii="Calibri" w:hAnsi="Calibri"/>
          <w:sz w:val="22"/>
          <w:szCs w:val="22"/>
        </w:rPr>
        <w:tab/>
      </w:r>
    </w:p>
    <w:p w:rsidR="009D07BA" w:rsidRPr="00235048" w:rsidRDefault="009D07BA" w:rsidP="009D07BA">
      <w:pPr>
        <w:jc w:val="both"/>
        <w:rPr>
          <w:rFonts w:ascii="Calibri" w:hAnsi="Calibri"/>
          <w:sz w:val="22"/>
          <w:szCs w:val="22"/>
        </w:rPr>
      </w:pPr>
    </w:p>
    <w:p w:rsidR="009D07BA" w:rsidRPr="00235048" w:rsidRDefault="00AF3AAF" w:rsidP="009D07BA">
      <w:pPr>
        <w:jc w:val="both"/>
        <w:rPr>
          <w:rFonts w:ascii="Calibri" w:hAnsi="Calibri"/>
          <w:sz w:val="22"/>
          <w:szCs w:val="22"/>
        </w:rPr>
      </w:pPr>
      <w:r>
        <w:rPr>
          <w:rFonts w:ascii="Calibri" w:hAnsi="Calibri"/>
          <w:sz w:val="22"/>
          <w:szCs w:val="22"/>
        </w:rPr>
        <w:t>Welcome back after the Easter</w:t>
      </w:r>
      <w:r w:rsidR="00235048" w:rsidRPr="00235048">
        <w:rPr>
          <w:rFonts w:ascii="Calibri" w:hAnsi="Calibri"/>
          <w:sz w:val="22"/>
          <w:szCs w:val="22"/>
        </w:rPr>
        <w:t xml:space="preserve"> holiday</w:t>
      </w:r>
      <w:r>
        <w:rPr>
          <w:rFonts w:ascii="Calibri" w:hAnsi="Calibri"/>
          <w:sz w:val="22"/>
          <w:szCs w:val="22"/>
        </w:rPr>
        <w:t>. We are all ready for a bit of sunshine and are lo</w:t>
      </w:r>
      <w:r w:rsidR="00591600">
        <w:rPr>
          <w:rFonts w:ascii="Calibri" w:hAnsi="Calibri"/>
          <w:sz w:val="22"/>
          <w:szCs w:val="22"/>
        </w:rPr>
        <w:t>oking forward to the S</w:t>
      </w:r>
      <w:r>
        <w:rPr>
          <w:rFonts w:ascii="Calibri" w:hAnsi="Calibri"/>
          <w:sz w:val="22"/>
          <w:szCs w:val="22"/>
        </w:rPr>
        <w:t>ummer term ahead.</w:t>
      </w:r>
    </w:p>
    <w:p w:rsidR="009D07BA" w:rsidRPr="00235048" w:rsidRDefault="009D07BA" w:rsidP="009D07BA">
      <w:pPr>
        <w:jc w:val="both"/>
        <w:rPr>
          <w:rFonts w:ascii="Calibri" w:hAnsi="Calibri"/>
          <w:sz w:val="22"/>
          <w:szCs w:val="22"/>
        </w:rPr>
      </w:pPr>
      <w:r w:rsidRPr="00235048">
        <w:rPr>
          <w:rFonts w:ascii="Calibri" w:hAnsi="Calibri"/>
          <w:sz w:val="22"/>
          <w:szCs w:val="22"/>
        </w:rPr>
        <w:t>Please find information enclosed, about the work that we will be covering this term</w:t>
      </w:r>
      <w:r w:rsidR="005E3F7D" w:rsidRPr="00235048">
        <w:rPr>
          <w:rFonts w:ascii="Calibri" w:hAnsi="Calibri"/>
          <w:sz w:val="22"/>
          <w:szCs w:val="22"/>
        </w:rPr>
        <w:t>. Our to</w:t>
      </w:r>
      <w:r w:rsidR="00235048" w:rsidRPr="00235048">
        <w:rPr>
          <w:rFonts w:ascii="Calibri" w:hAnsi="Calibri"/>
          <w:sz w:val="22"/>
          <w:szCs w:val="22"/>
        </w:rPr>
        <w:t>pic for the S</w:t>
      </w:r>
      <w:r w:rsidR="00AF3AAF">
        <w:rPr>
          <w:rFonts w:ascii="Calibri" w:hAnsi="Calibri"/>
          <w:sz w:val="22"/>
          <w:szCs w:val="22"/>
        </w:rPr>
        <w:t xml:space="preserve">ummer term is </w:t>
      </w:r>
      <w:r w:rsidR="00F55A61">
        <w:rPr>
          <w:rFonts w:ascii="Calibri" w:hAnsi="Calibri"/>
          <w:b/>
          <w:sz w:val="22"/>
          <w:szCs w:val="22"/>
        </w:rPr>
        <w:t>KEEPING HEALTHY</w:t>
      </w:r>
      <w:r w:rsidR="00AF3AAF">
        <w:rPr>
          <w:rFonts w:ascii="Calibri" w:hAnsi="Calibri"/>
          <w:b/>
          <w:sz w:val="22"/>
          <w:szCs w:val="22"/>
        </w:rPr>
        <w:t>.</w:t>
      </w:r>
      <w:r w:rsidRPr="00235048">
        <w:rPr>
          <w:rFonts w:ascii="Calibri" w:hAnsi="Calibri"/>
          <w:b/>
          <w:sz w:val="22"/>
          <w:szCs w:val="22"/>
        </w:rPr>
        <w:t xml:space="preserve"> </w:t>
      </w:r>
      <w:r w:rsidRPr="00235048">
        <w:rPr>
          <w:rFonts w:ascii="Calibri" w:hAnsi="Calibri"/>
          <w:sz w:val="22"/>
          <w:szCs w:val="22"/>
        </w:rPr>
        <w:t xml:space="preserve"> </w:t>
      </w:r>
      <w:r w:rsidR="005E3F7D" w:rsidRPr="00235048">
        <w:rPr>
          <w:rFonts w:ascii="Calibri" w:hAnsi="Calibri"/>
          <w:sz w:val="22"/>
          <w:szCs w:val="22"/>
        </w:rPr>
        <w:t>This will be an</w:t>
      </w:r>
      <w:r w:rsidRPr="00235048">
        <w:rPr>
          <w:rFonts w:ascii="Calibri" w:hAnsi="Calibri"/>
          <w:sz w:val="22"/>
          <w:szCs w:val="22"/>
        </w:rPr>
        <w:t xml:space="preserve"> interesting topic full of creative learning opportuniti</w:t>
      </w:r>
      <w:r w:rsidR="005E3F7D" w:rsidRPr="00235048">
        <w:rPr>
          <w:rFonts w:ascii="Calibri" w:hAnsi="Calibri"/>
          <w:sz w:val="22"/>
          <w:szCs w:val="22"/>
        </w:rPr>
        <w:t xml:space="preserve">es in all </w:t>
      </w:r>
      <w:r w:rsidR="00EA4D80" w:rsidRPr="00235048">
        <w:rPr>
          <w:rFonts w:ascii="Calibri" w:hAnsi="Calibri"/>
          <w:sz w:val="22"/>
          <w:szCs w:val="22"/>
        </w:rPr>
        <w:t>the curriculum areas</w:t>
      </w:r>
      <w:r w:rsidR="005E3F7D" w:rsidRPr="00235048">
        <w:rPr>
          <w:rFonts w:ascii="Calibri" w:hAnsi="Calibri"/>
          <w:sz w:val="22"/>
          <w:szCs w:val="22"/>
        </w:rPr>
        <w:t>.</w:t>
      </w:r>
      <w:r w:rsidR="009E2569">
        <w:rPr>
          <w:rFonts w:ascii="Calibri" w:hAnsi="Calibri"/>
          <w:sz w:val="22"/>
          <w:szCs w:val="22"/>
        </w:rPr>
        <w:t xml:space="preserve"> </w:t>
      </w:r>
    </w:p>
    <w:p w:rsidR="009D07BA" w:rsidRPr="00235048" w:rsidRDefault="009D07BA" w:rsidP="009D07BA">
      <w:pPr>
        <w:jc w:val="both"/>
        <w:rPr>
          <w:rFonts w:ascii="Calibri" w:hAnsi="Calibri"/>
          <w:sz w:val="22"/>
          <w:szCs w:val="22"/>
        </w:rPr>
      </w:pPr>
    </w:p>
    <w:p w:rsidR="009D07BA" w:rsidRPr="00235048" w:rsidRDefault="009D07BA" w:rsidP="009D07BA">
      <w:pPr>
        <w:jc w:val="both"/>
        <w:rPr>
          <w:rFonts w:ascii="Calibri" w:hAnsi="Calibri"/>
          <w:sz w:val="22"/>
          <w:szCs w:val="22"/>
        </w:rPr>
      </w:pPr>
      <w:r w:rsidRPr="00235048">
        <w:rPr>
          <w:rFonts w:ascii="Calibri" w:hAnsi="Calibri"/>
          <w:sz w:val="22"/>
          <w:szCs w:val="22"/>
        </w:rPr>
        <w:t>We would very much appreciate parental help with the following throughout the term:</w:t>
      </w:r>
    </w:p>
    <w:p w:rsidR="009D07BA" w:rsidRPr="00235048" w:rsidRDefault="009D07BA" w:rsidP="009D07BA">
      <w:pPr>
        <w:jc w:val="both"/>
        <w:rPr>
          <w:rFonts w:ascii="Calibri" w:hAnsi="Calibri"/>
          <w:sz w:val="22"/>
          <w:szCs w:val="22"/>
        </w:rPr>
      </w:pPr>
    </w:p>
    <w:p w:rsidR="009D07BA" w:rsidRPr="00235048" w:rsidRDefault="009D07BA" w:rsidP="009D07BA">
      <w:pPr>
        <w:jc w:val="both"/>
        <w:rPr>
          <w:rFonts w:ascii="Calibri" w:hAnsi="Calibri"/>
          <w:sz w:val="22"/>
          <w:szCs w:val="22"/>
        </w:rPr>
      </w:pPr>
      <w:r w:rsidRPr="00235048">
        <w:rPr>
          <w:rFonts w:ascii="Calibri" w:hAnsi="Calibri"/>
          <w:sz w:val="22"/>
          <w:szCs w:val="22"/>
        </w:rPr>
        <w:t>*</w:t>
      </w:r>
      <w:r w:rsidRPr="00235048">
        <w:rPr>
          <w:rFonts w:ascii="Calibri" w:hAnsi="Calibri"/>
          <w:b/>
          <w:sz w:val="22"/>
          <w:szCs w:val="22"/>
        </w:rPr>
        <w:t>Reading</w:t>
      </w:r>
      <w:r w:rsidRPr="00235048">
        <w:rPr>
          <w:rFonts w:ascii="Calibri" w:hAnsi="Calibri"/>
          <w:sz w:val="22"/>
          <w:szCs w:val="22"/>
        </w:rPr>
        <w:t xml:space="preserve"> with/to your child for 15 minutes every day/and or encouraging them to read independently if they are a fluent reader. Thank you for your contributions to the Reading Scrap books.  </w:t>
      </w:r>
      <w:r w:rsidR="005E3F7D" w:rsidRPr="00235048">
        <w:rPr>
          <w:rFonts w:ascii="Calibri" w:hAnsi="Calibri"/>
          <w:sz w:val="22"/>
          <w:szCs w:val="22"/>
        </w:rPr>
        <w:t>These are checked by a member of staff daily so please feel free to use them as a home/school communication tool for any issues you may have or if you need to arrange an appointment to see a teacher.</w:t>
      </w:r>
    </w:p>
    <w:p w:rsidR="009D07BA" w:rsidRPr="00235048" w:rsidRDefault="009D07BA" w:rsidP="009D07BA">
      <w:pPr>
        <w:jc w:val="both"/>
        <w:rPr>
          <w:rFonts w:ascii="Calibri" w:hAnsi="Calibri"/>
          <w:sz w:val="22"/>
          <w:szCs w:val="22"/>
        </w:rPr>
      </w:pPr>
    </w:p>
    <w:p w:rsidR="009D07BA" w:rsidRPr="00235048" w:rsidRDefault="009D07BA" w:rsidP="009D07BA">
      <w:pPr>
        <w:jc w:val="both"/>
        <w:rPr>
          <w:rFonts w:ascii="Calibri" w:hAnsi="Calibri"/>
          <w:sz w:val="22"/>
          <w:szCs w:val="22"/>
        </w:rPr>
      </w:pPr>
      <w:r w:rsidRPr="00235048">
        <w:rPr>
          <w:rFonts w:ascii="Calibri" w:hAnsi="Calibri"/>
          <w:sz w:val="22"/>
          <w:szCs w:val="22"/>
        </w:rPr>
        <w:t xml:space="preserve">*Daily </w:t>
      </w:r>
      <w:r w:rsidRPr="00235048">
        <w:rPr>
          <w:rFonts w:ascii="Calibri" w:hAnsi="Calibri"/>
          <w:b/>
          <w:sz w:val="22"/>
          <w:szCs w:val="22"/>
        </w:rPr>
        <w:t xml:space="preserve">spelling </w:t>
      </w:r>
      <w:r w:rsidRPr="00235048">
        <w:rPr>
          <w:rFonts w:ascii="Calibri" w:hAnsi="Calibri"/>
          <w:sz w:val="22"/>
          <w:szCs w:val="22"/>
        </w:rPr>
        <w:t xml:space="preserve">practice of the weekly spellings. These will continue to be given out every </w:t>
      </w:r>
      <w:r w:rsidRPr="00235048">
        <w:rPr>
          <w:rFonts w:ascii="Calibri" w:hAnsi="Calibri"/>
          <w:b/>
          <w:sz w:val="22"/>
          <w:szCs w:val="22"/>
        </w:rPr>
        <w:t>Monday</w:t>
      </w:r>
      <w:r w:rsidR="005E3F7D" w:rsidRPr="00235048">
        <w:rPr>
          <w:rFonts w:ascii="Calibri" w:hAnsi="Calibri"/>
          <w:sz w:val="22"/>
          <w:szCs w:val="22"/>
        </w:rPr>
        <w:t xml:space="preserve"> and will be collected in</w:t>
      </w:r>
      <w:r w:rsidRPr="00235048">
        <w:rPr>
          <w:rFonts w:ascii="Calibri" w:hAnsi="Calibri"/>
          <w:sz w:val="22"/>
          <w:szCs w:val="22"/>
        </w:rPr>
        <w:t xml:space="preserve"> the following Monday. </w:t>
      </w:r>
    </w:p>
    <w:p w:rsidR="009D07BA" w:rsidRPr="00235048" w:rsidRDefault="009D07BA" w:rsidP="009D07BA">
      <w:pPr>
        <w:jc w:val="both"/>
        <w:rPr>
          <w:rFonts w:ascii="Calibri" w:hAnsi="Calibri"/>
          <w:sz w:val="22"/>
          <w:szCs w:val="22"/>
        </w:rPr>
      </w:pPr>
      <w:r w:rsidRPr="00235048">
        <w:rPr>
          <w:rFonts w:ascii="Calibri" w:hAnsi="Calibri"/>
          <w:sz w:val="22"/>
          <w:szCs w:val="22"/>
        </w:rPr>
        <w:t xml:space="preserve">Please </w:t>
      </w:r>
      <w:r w:rsidR="005E3F7D" w:rsidRPr="00235048">
        <w:rPr>
          <w:rFonts w:ascii="Calibri" w:hAnsi="Calibri"/>
          <w:sz w:val="22"/>
          <w:szCs w:val="22"/>
        </w:rPr>
        <w:t xml:space="preserve">help your child to </w:t>
      </w:r>
      <w:r w:rsidRPr="00235048">
        <w:rPr>
          <w:rFonts w:ascii="Calibri" w:hAnsi="Calibri"/>
          <w:sz w:val="22"/>
          <w:szCs w:val="22"/>
        </w:rPr>
        <w:t>use the following method at home:</w:t>
      </w:r>
    </w:p>
    <w:p w:rsidR="009D07BA" w:rsidRPr="00235048" w:rsidRDefault="009D07BA" w:rsidP="009D07BA">
      <w:pPr>
        <w:jc w:val="both"/>
        <w:rPr>
          <w:rFonts w:ascii="Calibri" w:hAnsi="Calibri"/>
          <w:sz w:val="22"/>
          <w:szCs w:val="22"/>
        </w:rPr>
      </w:pPr>
      <w:r w:rsidRPr="00235048">
        <w:rPr>
          <w:rFonts w:ascii="Calibri" w:hAnsi="Calibri"/>
          <w:sz w:val="22"/>
          <w:szCs w:val="22"/>
        </w:rPr>
        <w:t>LOOK</w:t>
      </w:r>
      <w:r w:rsidRPr="00235048">
        <w:rPr>
          <w:rFonts w:ascii="Calibri" w:hAnsi="Calibri"/>
          <w:sz w:val="22"/>
          <w:szCs w:val="22"/>
        </w:rPr>
        <w:tab/>
        <w:t>at the word</w:t>
      </w:r>
    </w:p>
    <w:p w:rsidR="009D07BA" w:rsidRPr="00235048" w:rsidRDefault="009D07BA" w:rsidP="009D07BA">
      <w:pPr>
        <w:jc w:val="both"/>
        <w:rPr>
          <w:rFonts w:ascii="Calibri" w:hAnsi="Calibri"/>
          <w:sz w:val="22"/>
          <w:szCs w:val="22"/>
        </w:rPr>
      </w:pPr>
      <w:r w:rsidRPr="00235048">
        <w:rPr>
          <w:rFonts w:ascii="Calibri" w:hAnsi="Calibri"/>
          <w:sz w:val="22"/>
          <w:szCs w:val="22"/>
        </w:rPr>
        <w:t>SAY</w:t>
      </w:r>
      <w:r w:rsidRPr="00235048">
        <w:rPr>
          <w:rFonts w:ascii="Calibri" w:hAnsi="Calibri"/>
          <w:sz w:val="22"/>
          <w:szCs w:val="22"/>
        </w:rPr>
        <w:tab/>
        <w:t>the word</w:t>
      </w:r>
    </w:p>
    <w:p w:rsidR="009D07BA" w:rsidRPr="00235048" w:rsidRDefault="009D07BA" w:rsidP="009D07BA">
      <w:pPr>
        <w:jc w:val="both"/>
        <w:rPr>
          <w:rFonts w:ascii="Calibri" w:hAnsi="Calibri"/>
          <w:sz w:val="22"/>
          <w:szCs w:val="22"/>
        </w:rPr>
      </w:pPr>
      <w:r w:rsidRPr="00235048">
        <w:rPr>
          <w:rFonts w:ascii="Calibri" w:hAnsi="Calibri"/>
          <w:sz w:val="22"/>
          <w:szCs w:val="22"/>
        </w:rPr>
        <w:t>COVER</w:t>
      </w:r>
      <w:r w:rsidRPr="00235048">
        <w:rPr>
          <w:rFonts w:ascii="Calibri" w:hAnsi="Calibri"/>
          <w:sz w:val="22"/>
          <w:szCs w:val="22"/>
        </w:rPr>
        <w:tab/>
        <w:t>the word</w:t>
      </w:r>
    </w:p>
    <w:p w:rsidR="009D07BA" w:rsidRPr="00235048" w:rsidRDefault="009D07BA" w:rsidP="009D07BA">
      <w:pPr>
        <w:jc w:val="both"/>
        <w:rPr>
          <w:rFonts w:ascii="Calibri" w:hAnsi="Calibri"/>
          <w:sz w:val="22"/>
          <w:szCs w:val="22"/>
        </w:rPr>
      </w:pPr>
      <w:r w:rsidRPr="00235048">
        <w:rPr>
          <w:rFonts w:ascii="Calibri" w:hAnsi="Calibri"/>
          <w:sz w:val="22"/>
          <w:szCs w:val="22"/>
        </w:rPr>
        <w:t>WRITE</w:t>
      </w:r>
      <w:r w:rsidRPr="00235048">
        <w:rPr>
          <w:rFonts w:ascii="Calibri" w:hAnsi="Calibri"/>
          <w:sz w:val="22"/>
          <w:szCs w:val="22"/>
        </w:rPr>
        <w:tab/>
        <w:t>the word keeping the spelling covered</w:t>
      </w:r>
    </w:p>
    <w:p w:rsidR="009D07BA" w:rsidRPr="00235048" w:rsidRDefault="009D07BA" w:rsidP="009D07BA">
      <w:pPr>
        <w:jc w:val="both"/>
        <w:rPr>
          <w:rFonts w:ascii="Calibri" w:hAnsi="Calibri"/>
          <w:sz w:val="22"/>
          <w:szCs w:val="22"/>
        </w:rPr>
      </w:pPr>
      <w:r w:rsidRPr="00235048">
        <w:rPr>
          <w:rFonts w:ascii="Calibri" w:hAnsi="Calibri"/>
          <w:sz w:val="22"/>
          <w:szCs w:val="22"/>
        </w:rPr>
        <w:t>CHECK</w:t>
      </w:r>
      <w:r w:rsidRPr="00235048">
        <w:rPr>
          <w:rFonts w:ascii="Calibri" w:hAnsi="Calibri"/>
          <w:sz w:val="22"/>
          <w:szCs w:val="22"/>
        </w:rPr>
        <w:tab/>
        <w:t>against the spelling</w:t>
      </w:r>
    </w:p>
    <w:p w:rsidR="009D07BA" w:rsidRPr="00235048" w:rsidRDefault="00235048" w:rsidP="009D07BA">
      <w:pPr>
        <w:jc w:val="both"/>
        <w:rPr>
          <w:rFonts w:ascii="Calibri" w:hAnsi="Calibri"/>
          <w:sz w:val="22"/>
          <w:szCs w:val="22"/>
        </w:rPr>
      </w:pPr>
      <w:r w:rsidRPr="00235048">
        <w:rPr>
          <w:rFonts w:ascii="Calibri" w:hAnsi="Calibri"/>
          <w:sz w:val="22"/>
          <w:szCs w:val="22"/>
        </w:rPr>
        <w:t>The main focus of spelling is usually words that are</w:t>
      </w:r>
      <w:r w:rsidR="009D07BA" w:rsidRPr="00235048">
        <w:rPr>
          <w:rFonts w:ascii="Calibri" w:hAnsi="Calibri"/>
          <w:sz w:val="22"/>
          <w:szCs w:val="22"/>
        </w:rPr>
        <w:t xml:space="preserve"> use</w:t>
      </w:r>
      <w:r w:rsidRPr="00235048">
        <w:rPr>
          <w:rFonts w:ascii="Calibri" w:hAnsi="Calibri"/>
          <w:sz w:val="22"/>
          <w:szCs w:val="22"/>
        </w:rPr>
        <w:t>d</w:t>
      </w:r>
      <w:r w:rsidR="009D07BA" w:rsidRPr="00235048">
        <w:rPr>
          <w:rFonts w:ascii="Calibri" w:hAnsi="Calibri"/>
          <w:sz w:val="22"/>
          <w:szCs w:val="22"/>
        </w:rPr>
        <w:t xml:space="preserve"> frequently in their writing. Although these words can seem easy when they practise them at home, it is common for children to forget how to spell them when their creativity is flowing as they write. It is beneficial therefore to keep returning to  these words.</w:t>
      </w:r>
    </w:p>
    <w:p w:rsidR="009D07BA" w:rsidRPr="00235048" w:rsidRDefault="009D07BA" w:rsidP="009D07BA">
      <w:pPr>
        <w:jc w:val="both"/>
        <w:rPr>
          <w:rFonts w:ascii="Calibri" w:hAnsi="Calibri"/>
          <w:sz w:val="22"/>
          <w:szCs w:val="22"/>
        </w:rPr>
      </w:pPr>
      <w:r w:rsidRPr="00235048">
        <w:rPr>
          <w:rFonts w:ascii="Calibri" w:hAnsi="Calibri"/>
          <w:sz w:val="22"/>
          <w:szCs w:val="22"/>
        </w:rPr>
        <w:t>*for information on practising maths at ho</w:t>
      </w:r>
      <w:r w:rsidR="00235048" w:rsidRPr="00235048">
        <w:rPr>
          <w:rFonts w:ascii="Calibri" w:hAnsi="Calibri"/>
          <w:sz w:val="22"/>
          <w:szCs w:val="22"/>
        </w:rPr>
        <w:t>me please refer to the separate</w:t>
      </w:r>
      <w:r w:rsidRPr="00235048">
        <w:rPr>
          <w:rFonts w:ascii="Calibri" w:hAnsi="Calibri"/>
          <w:sz w:val="22"/>
          <w:szCs w:val="22"/>
        </w:rPr>
        <w:t xml:space="preserve"> sheet.</w:t>
      </w:r>
    </w:p>
    <w:p w:rsidR="009D07BA" w:rsidRPr="00235048" w:rsidRDefault="009D07BA" w:rsidP="009D07BA">
      <w:pPr>
        <w:jc w:val="both"/>
        <w:rPr>
          <w:rFonts w:ascii="Calibri" w:hAnsi="Calibri"/>
          <w:sz w:val="22"/>
          <w:szCs w:val="22"/>
        </w:rPr>
      </w:pPr>
    </w:p>
    <w:p w:rsidR="009D07BA" w:rsidRPr="00235048" w:rsidRDefault="009D07BA" w:rsidP="009D07BA">
      <w:pPr>
        <w:jc w:val="both"/>
        <w:outlineLvl w:val="0"/>
        <w:rPr>
          <w:rFonts w:ascii="Calibri" w:hAnsi="Calibri"/>
          <w:sz w:val="22"/>
          <w:szCs w:val="22"/>
          <w:u w:val="single"/>
        </w:rPr>
      </w:pPr>
      <w:r w:rsidRPr="00235048">
        <w:rPr>
          <w:rFonts w:ascii="Calibri" w:hAnsi="Calibri"/>
          <w:sz w:val="22"/>
          <w:szCs w:val="22"/>
          <w:u w:val="single"/>
        </w:rPr>
        <w:t>Timetable reminders:</w:t>
      </w:r>
    </w:p>
    <w:p w:rsidR="009D07BA" w:rsidRPr="00235048" w:rsidRDefault="009D07BA" w:rsidP="009D07BA">
      <w:pPr>
        <w:jc w:val="both"/>
        <w:rPr>
          <w:rFonts w:ascii="Calibri" w:hAnsi="Calibri"/>
          <w:sz w:val="22"/>
          <w:szCs w:val="22"/>
        </w:rPr>
      </w:pPr>
      <w:r w:rsidRPr="00235048">
        <w:rPr>
          <w:rFonts w:ascii="Calibri" w:hAnsi="Calibri"/>
          <w:sz w:val="22"/>
          <w:szCs w:val="22"/>
        </w:rPr>
        <w:t xml:space="preserve">PE will take place on a </w:t>
      </w:r>
      <w:r w:rsidR="009E2569">
        <w:rPr>
          <w:rFonts w:ascii="Calibri" w:hAnsi="Calibri"/>
          <w:sz w:val="22"/>
          <w:szCs w:val="22"/>
        </w:rPr>
        <w:t>Wednesday</w:t>
      </w:r>
      <w:r w:rsidRPr="00235048">
        <w:rPr>
          <w:rFonts w:ascii="Calibri" w:hAnsi="Calibri"/>
          <w:sz w:val="22"/>
          <w:szCs w:val="22"/>
        </w:rPr>
        <w:t xml:space="preserve"> and Friday for Year 1 and just on a </w:t>
      </w:r>
      <w:r w:rsidR="009E2569">
        <w:rPr>
          <w:rFonts w:ascii="Calibri" w:hAnsi="Calibri"/>
          <w:sz w:val="22"/>
          <w:szCs w:val="22"/>
        </w:rPr>
        <w:t>Wednesday</w:t>
      </w:r>
      <w:r w:rsidRPr="00235048">
        <w:rPr>
          <w:rFonts w:ascii="Calibri" w:hAnsi="Calibri"/>
          <w:sz w:val="22"/>
          <w:szCs w:val="22"/>
        </w:rPr>
        <w:t xml:space="preserve"> for Year 2. </w:t>
      </w:r>
      <w:r w:rsidR="005E3F7D" w:rsidRPr="00235048">
        <w:rPr>
          <w:rFonts w:ascii="Calibri" w:hAnsi="Calibri"/>
          <w:sz w:val="22"/>
          <w:szCs w:val="22"/>
        </w:rPr>
        <w:t>The PE kit should include a white t shirt, dark blue/black shorts or tracksuit bottoms and PE shoes.</w:t>
      </w:r>
    </w:p>
    <w:p w:rsidR="009D07BA" w:rsidRPr="00235048" w:rsidRDefault="009D07BA" w:rsidP="009D07BA">
      <w:pPr>
        <w:jc w:val="both"/>
        <w:rPr>
          <w:rFonts w:ascii="Calibri" w:hAnsi="Calibri"/>
          <w:sz w:val="22"/>
          <w:szCs w:val="22"/>
        </w:rPr>
      </w:pPr>
      <w:r w:rsidRPr="00235048">
        <w:rPr>
          <w:rFonts w:ascii="Calibri" w:hAnsi="Calibri"/>
          <w:sz w:val="22"/>
          <w:szCs w:val="22"/>
        </w:rPr>
        <w:t xml:space="preserve">Please ensure your child has outdoor PE shoes as we will be outside for some of the  lessons. </w:t>
      </w:r>
      <w:r w:rsidR="009E2569">
        <w:rPr>
          <w:rFonts w:ascii="Calibri" w:hAnsi="Calibri"/>
          <w:sz w:val="22"/>
          <w:szCs w:val="22"/>
        </w:rPr>
        <w:t>On a Wednesday the children will be starting Tennis with Tom.</w:t>
      </w:r>
      <w:r w:rsidRPr="00235048">
        <w:rPr>
          <w:rFonts w:ascii="Calibri" w:hAnsi="Calibri"/>
          <w:sz w:val="22"/>
          <w:szCs w:val="22"/>
        </w:rPr>
        <w:t xml:space="preserve">     SWIMMING for Year 2 is on Friday afternoon.</w:t>
      </w:r>
    </w:p>
    <w:p w:rsidR="009D07BA" w:rsidRPr="00235048" w:rsidRDefault="009D07BA" w:rsidP="009D07BA">
      <w:pPr>
        <w:jc w:val="both"/>
        <w:rPr>
          <w:rFonts w:ascii="Calibri" w:hAnsi="Calibri"/>
          <w:sz w:val="22"/>
          <w:szCs w:val="22"/>
        </w:rPr>
      </w:pPr>
    </w:p>
    <w:p w:rsidR="009D07BA" w:rsidRPr="00235048" w:rsidRDefault="009D07BA" w:rsidP="009D07BA">
      <w:pPr>
        <w:jc w:val="both"/>
        <w:outlineLvl w:val="0"/>
        <w:rPr>
          <w:rFonts w:ascii="Calibri" w:hAnsi="Calibri"/>
          <w:sz w:val="22"/>
          <w:szCs w:val="22"/>
          <w:u w:val="single"/>
        </w:rPr>
      </w:pPr>
      <w:r w:rsidRPr="00235048">
        <w:rPr>
          <w:rFonts w:ascii="Calibri" w:hAnsi="Calibri"/>
          <w:sz w:val="22"/>
          <w:szCs w:val="22"/>
          <w:u w:val="single"/>
        </w:rPr>
        <w:t>Playtimes:</w:t>
      </w:r>
    </w:p>
    <w:p w:rsidR="009D07BA" w:rsidRPr="00235048" w:rsidRDefault="009D07BA" w:rsidP="009D07BA">
      <w:pPr>
        <w:jc w:val="both"/>
        <w:rPr>
          <w:rFonts w:ascii="Calibri" w:hAnsi="Calibri"/>
          <w:sz w:val="22"/>
          <w:szCs w:val="22"/>
        </w:rPr>
      </w:pPr>
      <w:r w:rsidRPr="00235048">
        <w:rPr>
          <w:rFonts w:ascii="Calibri" w:hAnsi="Calibri"/>
          <w:sz w:val="22"/>
          <w:szCs w:val="22"/>
        </w:rPr>
        <w:t xml:space="preserve">Please make sure that your child wears suitable clothing and footwear for outdoor play </w:t>
      </w:r>
      <w:r w:rsidR="00AF3AAF">
        <w:rPr>
          <w:rFonts w:ascii="Calibri" w:hAnsi="Calibri"/>
          <w:sz w:val="22"/>
          <w:szCs w:val="22"/>
        </w:rPr>
        <w:t>(and many lessons)</w:t>
      </w:r>
      <w:r w:rsidRPr="00235048">
        <w:rPr>
          <w:rFonts w:ascii="Calibri" w:hAnsi="Calibri"/>
          <w:sz w:val="22"/>
          <w:szCs w:val="22"/>
        </w:rPr>
        <w:t>…we go out in most weathers…rain, hail, snow or shine!</w:t>
      </w:r>
    </w:p>
    <w:p w:rsidR="009D07BA" w:rsidRPr="00235048" w:rsidRDefault="009D07BA" w:rsidP="009D07BA">
      <w:pPr>
        <w:jc w:val="both"/>
        <w:rPr>
          <w:rFonts w:ascii="Calibri" w:hAnsi="Calibri"/>
          <w:sz w:val="22"/>
          <w:szCs w:val="22"/>
        </w:rPr>
      </w:pPr>
    </w:p>
    <w:p w:rsidR="009D07BA" w:rsidRPr="00235048" w:rsidRDefault="009D07BA" w:rsidP="009D07BA">
      <w:pPr>
        <w:jc w:val="both"/>
        <w:outlineLvl w:val="0"/>
        <w:rPr>
          <w:rFonts w:ascii="Calibri" w:hAnsi="Calibri"/>
          <w:sz w:val="22"/>
          <w:szCs w:val="22"/>
        </w:rPr>
      </w:pPr>
      <w:r w:rsidRPr="00235048">
        <w:rPr>
          <w:rFonts w:ascii="Calibri" w:hAnsi="Calibri"/>
          <w:sz w:val="22"/>
          <w:szCs w:val="22"/>
        </w:rPr>
        <w:t>Please do not hesitate to contact us if you have any questions.</w:t>
      </w:r>
    </w:p>
    <w:p w:rsidR="009D07BA" w:rsidRPr="00235048" w:rsidRDefault="009D07BA" w:rsidP="009D07BA">
      <w:pPr>
        <w:jc w:val="both"/>
        <w:rPr>
          <w:rFonts w:ascii="Calibri" w:hAnsi="Calibri"/>
          <w:sz w:val="22"/>
          <w:szCs w:val="22"/>
        </w:rPr>
      </w:pPr>
    </w:p>
    <w:p w:rsidR="009D07BA" w:rsidRPr="00235048" w:rsidRDefault="009D07BA" w:rsidP="009D07BA">
      <w:pPr>
        <w:jc w:val="both"/>
        <w:rPr>
          <w:rFonts w:ascii="Calibri" w:hAnsi="Calibri"/>
          <w:sz w:val="22"/>
          <w:szCs w:val="22"/>
        </w:rPr>
      </w:pPr>
      <w:r w:rsidRPr="00235048">
        <w:rPr>
          <w:rFonts w:ascii="Calibri" w:hAnsi="Calibri"/>
          <w:sz w:val="22"/>
          <w:szCs w:val="22"/>
        </w:rPr>
        <w:t>Yours sincerely,</w:t>
      </w:r>
    </w:p>
    <w:p w:rsidR="009D07BA" w:rsidRPr="00235048" w:rsidRDefault="005E3F7D" w:rsidP="009D07BA">
      <w:pPr>
        <w:jc w:val="both"/>
        <w:rPr>
          <w:rFonts w:ascii="Calibri" w:hAnsi="Calibri"/>
          <w:sz w:val="22"/>
          <w:szCs w:val="22"/>
        </w:rPr>
      </w:pPr>
      <w:r w:rsidRPr="00235048">
        <w:rPr>
          <w:rFonts w:ascii="Calibri" w:hAnsi="Calibri"/>
          <w:sz w:val="22"/>
          <w:szCs w:val="22"/>
        </w:rPr>
        <w:t xml:space="preserve">Cassie </w:t>
      </w:r>
      <w:r w:rsidR="00F55A61">
        <w:rPr>
          <w:rFonts w:ascii="Calibri" w:hAnsi="Calibri"/>
          <w:sz w:val="22"/>
          <w:szCs w:val="22"/>
        </w:rPr>
        <w:t>Reed</w:t>
      </w:r>
      <w:r w:rsidRPr="00235048">
        <w:rPr>
          <w:rFonts w:ascii="Calibri" w:hAnsi="Calibri"/>
          <w:sz w:val="22"/>
          <w:szCs w:val="22"/>
        </w:rPr>
        <w:t xml:space="preserve">, </w:t>
      </w:r>
      <w:r w:rsidR="009D07BA" w:rsidRPr="00235048">
        <w:rPr>
          <w:rFonts w:ascii="Calibri" w:hAnsi="Calibri"/>
          <w:sz w:val="22"/>
          <w:szCs w:val="22"/>
        </w:rPr>
        <w:t xml:space="preserve"> </w:t>
      </w:r>
      <w:r w:rsidR="00AF3AAF">
        <w:rPr>
          <w:rFonts w:ascii="Calibri" w:hAnsi="Calibri"/>
          <w:sz w:val="22"/>
          <w:szCs w:val="22"/>
        </w:rPr>
        <w:t xml:space="preserve">Ruth Houghton, </w:t>
      </w:r>
      <w:r w:rsidR="009D07BA" w:rsidRPr="00235048">
        <w:rPr>
          <w:rFonts w:ascii="Calibri" w:hAnsi="Calibri"/>
          <w:sz w:val="22"/>
          <w:szCs w:val="22"/>
        </w:rPr>
        <w:t>Sarah Curtis, Amanda Cave</w:t>
      </w:r>
      <w:r w:rsidR="009E2569">
        <w:rPr>
          <w:rFonts w:ascii="Calibri" w:hAnsi="Calibri"/>
          <w:sz w:val="22"/>
          <w:szCs w:val="22"/>
        </w:rPr>
        <w:t xml:space="preserve"> and Helen Hunter</w:t>
      </w:r>
    </w:p>
    <w:p w:rsidR="001334DB" w:rsidRPr="00FD57CC" w:rsidRDefault="001334DB" w:rsidP="001334DB">
      <w:pPr>
        <w:jc w:val="center"/>
        <w:rPr>
          <w:sz w:val="20"/>
          <w:szCs w:val="20"/>
          <w:u w:val="single"/>
        </w:rPr>
      </w:pPr>
      <w:r w:rsidRPr="00FD57CC">
        <w:rPr>
          <w:sz w:val="20"/>
          <w:szCs w:val="20"/>
          <w:u w:val="single"/>
        </w:rPr>
        <w:lastRenderedPageBreak/>
        <w:t>Class 1 Curriculum Information Summer Term 201</w:t>
      </w:r>
      <w:r w:rsidR="009E2569">
        <w:rPr>
          <w:sz w:val="20"/>
          <w:szCs w:val="20"/>
          <w:u w:val="single"/>
        </w:rPr>
        <w:t>8</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4764"/>
        <w:gridCol w:w="4449"/>
      </w:tblGrid>
      <w:tr w:rsidR="001334DB" w:rsidRPr="009E2569" w:rsidTr="009E2569">
        <w:trPr>
          <w:trHeight w:val="2604"/>
        </w:trPr>
        <w:tc>
          <w:tcPr>
            <w:tcW w:w="4909" w:type="dxa"/>
          </w:tcPr>
          <w:p w:rsidR="001334DB" w:rsidRPr="009E2569" w:rsidRDefault="001334DB" w:rsidP="00C624B8">
            <w:pPr>
              <w:rPr>
                <w:rFonts w:asciiTheme="minorHAnsi" w:hAnsiTheme="minorHAnsi" w:cstheme="minorHAnsi"/>
                <w:sz w:val="18"/>
                <w:szCs w:val="18"/>
              </w:rPr>
            </w:pPr>
            <w:r w:rsidRPr="009E2569">
              <w:rPr>
                <w:rFonts w:asciiTheme="minorHAnsi" w:hAnsiTheme="minorHAnsi" w:cstheme="minorHAnsi"/>
                <w:b/>
                <w:sz w:val="18"/>
                <w:szCs w:val="18"/>
              </w:rPr>
              <w:t xml:space="preserve">Maths </w:t>
            </w:r>
            <w:r w:rsidRPr="009E2569">
              <w:rPr>
                <w:rFonts w:asciiTheme="minorHAnsi" w:hAnsiTheme="minorHAnsi" w:cstheme="minorHAnsi"/>
                <w:sz w:val="18"/>
                <w:szCs w:val="18"/>
              </w:rPr>
              <w:t>(see help at home sheet for further details)</w:t>
            </w:r>
          </w:p>
          <w:p w:rsidR="001334DB" w:rsidRPr="009E2569" w:rsidRDefault="001334DB" w:rsidP="001334DB">
            <w:pPr>
              <w:pStyle w:val="ListParagraph"/>
              <w:numPr>
                <w:ilvl w:val="0"/>
                <w:numId w:val="5"/>
              </w:numPr>
              <w:spacing w:after="0"/>
              <w:rPr>
                <w:rFonts w:cstheme="minorHAnsi"/>
                <w:sz w:val="18"/>
                <w:szCs w:val="18"/>
              </w:rPr>
            </w:pPr>
            <w:proofErr w:type="spellStart"/>
            <w:r w:rsidRPr="009E2569">
              <w:rPr>
                <w:rFonts w:cstheme="minorHAnsi"/>
                <w:sz w:val="18"/>
                <w:szCs w:val="18"/>
              </w:rPr>
              <w:t>develop mental</w:t>
            </w:r>
            <w:proofErr w:type="spellEnd"/>
            <w:r w:rsidRPr="009E2569">
              <w:rPr>
                <w:rFonts w:cstheme="minorHAnsi"/>
                <w:sz w:val="18"/>
                <w:szCs w:val="18"/>
              </w:rPr>
              <w:t xml:space="preserve"> calculation strategies </w:t>
            </w:r>
          </w:p>
          <w:p w:rsidR="001334DB" w:rsidRPr="009E2569" w:rsidRDefault="001334DB" w:rsidP="001334DB">
            <w:pPr>
              <w:pStyle w:val="ListParagraph"/>
              <w:numPr>
                <w:ilvl w:val="0"/>
                <w:numId w:val="5"/>
              </w:numPr>
              <w:spacing w:after="0"/>
              <w:rPr>
                <w:rFonts w:cstheme="minorHAnsi"/>
                <w:sz w:val="18"/>
                <w:szCs w:val="18"/>
              </w:rPr>
            </w:pPr>
            <w:r w:rsidRPr="009E2569">
              <w:rPr>
                <w:rFonts w:cstheme="minorHAnsi"/>
                <w:sz w:val="18"/>
                <w:szCs w:val="18"/>
              </w:rPr>
              <w:t>problem solving</w:t>
            </w:r>
          </w:p>
          <w:p w:rsidR="001334DB" w:rsidRPr="009E2569" w:rsidRDefault="001334DB" w:rsidP="001334DB">
            <w:pPr>
              <w:pStyle w:val="ListParagraph"/>
              <w:numPr>
                <w:ilvl w:val="0"/>
                <w:numId w:val="5"/>
              </w:numPr>
              <w:spacing w:after="0"/>
              <w:rPr>
                <w:rFonts w:cstheme="minorHAnsi"/>
                <w:sz w:val="18"/>
                <w:szCs w:val="18"/>
              </w:rPr>
            </w:pPr>
            <w:r w:rsidRPr="009E2569">
              <w:rPr>
                <w:rFonts w:cstheme="minorHAnsi"/>
                <w:sz w:val="18"/>
                <w:szCs w:val="18"/>
              </w:rPr>
              <w:t>secure understanding of place value</w:t>
            </w:r>
          </w:p>
          <w:p w:rsidR="001334DB" w:rsidRPr="009E2569" w:rsidRDefault="001334DB" w:rsidP="001334DB">
            <w:pPr>
              <w:pStyle w:val="ListParagraph"/>
              <w:numPr>
                <w:ilvl w:val="0"/>
                <w:numId w:val="5"/>
              </w:numPr>
              <w:spacing w:after="0"/>
              <w:rPr>
                <w:rFonts w:cstheme="minorHAnsi"/>
                <w:sz w:val="18"/>
                <w:szCs w:val="18"/>
              </w:rPr>
            </w:pPr>
            <w:r w:rsidRPr="009E2569">
              <w:rPr>
                <w:rFonts w:cstheme="minorHAnsi"/>
                <w:sz w:val="18"/>
                <w:szCs w:val="18"/>
              </w:rPr>
              <w:t>time</w:t>
            </w:r>
          </w:p>
          <w:p w:rsidR="001334DB" w:rsidRPr="009E2569" w:rsidRDefault="001334DB" w:rsidP="001334DB">
            <w:pPr>
              <w:pStyle w:val="ListParagraph"/>
              <w:numPr>
                <w:ilvl w:val="0"/>
                <w:numId w:val="5"/>
              </w:numPr>
              <w:spacing w:after="0"/>
              <w:rPr>
                <w:rFonts w:cstheme="minorHAnsi"/>
                <w:sz w:val="18"/>
                <w:szCs w:val="18"/>
              </w:rPr>
            </w:pPr>
            <w:r w:rsidRPr="009E2569">
              <w:rPr>
                <w:rFonts w:cstheme="minorHAnsi"/>
                <w:sz w:val="18"/>
                <w:szCs w:val="18"/>
              </w:rPr>
              <w:t>fractions</w:t>
            </w:r>
          </w:p>
          <w:p w:rsidR="001334DB" w:rsidRPr="009E2569" w:rsidRDefault="001334DB" w:rsidP="00C624B8">
            <w:pPr>
              <w:pStyle w:val="ListParagraph"/>
              <w:numPr>
                <w:ilvl w:val="0"/>
                <w:numId w:val="5"/>
              </w:numPr>
              <w:spacing w:after="0"/>
              <w:rPr>
                <w:rFonts w:cstheme="minorHAnsi"/>
                <w:sz w:val="18"/>
                <w:szCs w:val="18"/>
              </w:rPr>
            </w:pPr>
            <w:r w:rsidRPr="009E2569">
              <w:rPr>
                <w:rFonts w:cstheme="minorHAnsi"/>
                <w:sz w:val="18"/>
                <w:szCs w:val="18"/>
              </w:rPr>
              <w:t>comparing weights and capacities</w:t>
            </w:r>
          </w:p>
        </w:tc>
        <w:tc>
          <w:tcPr>
            <w:tcW w:w="4909" w:type="dxa"/>
            <w:vMerge w:val="restart"/>
          </w:tcPr>
          <w:p w:rsidR="001334DB" w:rsidRPr="009E2569" w:rsidRDefault="00771F26" w:rsidP="00C624B8">
            <w:pPr>
              <w:rPr>
                <w:rFonts w:asciiTheme="minorHAnsi" w:hAnsiTheme="minorHAnsi" w:cstheme="minorHAnsi"/>
                <w:sz w:val="18"/>
                <w:szCs w:val="18"/>
              </w:rPr>
            </w:pPr>
            <w:r w:rsidRPr="009E2569">
              <w:rPr>
                <w:rFonts w:asciiTheme="minorHAnsi" w:hAnsiTheme="minorHAnsi" w:cstheme="minorHAnsi"/>
                <w:sz w:val="18"/>
                <w:szCs w:val="18"/>
              </w:rPr>
              <w:t xml:space="preserve">          </w:t>
            </w:r>
            <w:r w:rsidRPr="009E2569">
              <w:rPr>
                <w:rFonts w:asciiTheme="minorHAnsi" w:hAnsiTheme="minorHAnsi" w:cstheme="minorHAnsi"/>
                <w:noProof/>
                <w:sz w:val="18"/>
                <w:szCs w:val="18"/>
                <w:lang w:eastAsia="en-GB"/>
              </w:rPr>
              <w:drawing>
                <wp:inline distT="0" distB="0" distL="0" distR="0">
                  <wp:extent cx="2247900" cy="2486314"/>
                  <wp:effectExtent l="0" t="0" r="0" b="0"/>
                  <wp:docPr id="2" name="Picture 2" descr="C:\Users\useryear12\AppData\Local\Microsoft\Windows\INetCache\IE\NJ8KWO6H\HealthLifter_A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ear12\AppData\Local\Microsoft\Windows\INetCache\IE\NJ8KWO6H\HealthLifter_Appl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486314"/>
                          </a:xfrm>
                          <a:prstGeom prst="rect">
                            <a:avLst/>
                          </a:prstGeom>
                          <a:noFill/>
                          <a:ln>
                            <a:noFill/>
                          </a:ln>
                        </pic:spPr>
                      </pic:pic>
                    </a:graphicData>
                  </a:graphic>
                </wp:inline>
              </w:drawing>
            </w:r>
          </w:p>
          <w:p w:rsidR="00E209E4" w:rsidRPr="009E2569" w:rsidRDefault="009E2569" w:rsidP="009E2569">
            <w:pPr>
              <w:jc w:val="center"/>
              <w:rPr>
                <w:rFonts w:asciiTheme="minorHAnsi" w:hAnsiTheme="minorHAnsi" w:cstheme="minorHAnsi"/>
                <w:sz w:val="36"/>
                <w:szCs w:val="36"/>
              </w:rPr>
            </w:pPr>
            <w:r>
              <w:rPr>
                <w:rFonts w:asciiTheme="minorHAnsi" w:hAnsiTheme="minorHAnsi" w:cstheme="minorHAnsi"/>
                <w:sz w:val="36"/>
                <w:szCs w:val="36"/>
              </w:rPr>
              <w:t>Keeping Healthy</w:t>
            </w:r>
          </w:p>
        </w:tc>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Art</w:t>
            </w:r>
          </w:p>
          <w:p w:rsidR="001334DB" w:rsidRPr="009E2569" w:rsidRDefault="00390B5D" w:rsidP="00390B5D">
            <w:pPr>
              <w:rPr>
                <w:rFonts w:asciiTheme="minorHAnsi" w:hAnsiTheme="minorHAnsi" w:cstheme="minorHAnsi"/>
                <w:sz w:val="18"/>
                <w:szCs w:val="18"/>
              </w:rPr>
            </w:pPr>
            <w:r w:rsidRPr="009E2569">
              <w:rPr>
                <w:rFonts w:asciiTheme="minorHAnsi" w:hAnsiTheme="minorHAnsi" w:cstheme="minorHAnsi"/>
                <w:sz w:val="18"/>
                <w:szCs w:val="18"/>
              </w:rPr>
              <w:t>*</w:t>
            </w:r>
            <w:r w:rsidR="00C624B8" w:rsidRPr="009E2569">
              <w:rPr>
                <w:rFonts w:asciiTheme="minorHAnsi" w:hAnsiTheme="minorHAnsi" w:cstheme="minorHAnsi"/>
                <w:sz w:val="18"/>
                <w:szCs w:val="18"/>
              </w:rPr>
              <w:t>Sketching, observing and painting based on self portraits.</w:t>
            </w:r>
          </w:p>
          <w:p w:rsidR="00390B5D" w:rsidRPr="009E2569" w:rsidRDefault="00390B5D" w:rsidP="00390B5D">
            <w:pPr>
              <w:rPr>
                <w:rFonts w:asciiTheme="minorHAnsi" w:hAnsiTheme="minorHAnsi" w:cstheme="minorHAnsi"/>
                <w:sz w:val="18"/>
                <w:szCs w:val="18"/>
              </w:rPr>
            </w:pPr>
            <w:r w:rsidRPr="009E2569">
              <w:rPr>
                <w:rFonts w:asciiTheme="minorHAnsi" w:hAnsiTheme="minorHAnsi" w:cstheme="minorHAnsi"/>
                <w:sz w:val="18"/>
                <w:szCs w:val="18"/>
              </w:rPr>
              <w:t xml:space="preserve">*Study </w:t>
            </w:r>
            <w:proofErr w:type="spellStart"/>
            <w:r w:rsidRPr="009E2569">
              <w:rPr>
                <w:rFonts w:asciiTheme="minorHAnsi" w:hAnsiTheme="minorHAnsi" w:cstheme="minorHAnsi"/>
                <w:sz w:val="18"/>
                <w:szCs w:val="18"/>
              </w:rPr>
              <w:t>S.Lowry</w:t>
            </w:r>
            <w:proofErr w:type="spellEnd"/>
            <w:r w:rsidRPr="009E2569">
              <w:rPr>
                <w:rFonts w:asciiTheme="minorHAnsi" w:hAnsiTheme="minorHAnsi" w:cstheme="minorHAnsi"/>
                <w:sz w:val="18"/>
                <w:szCs w:val="18"/>
              </w:rPr>
              <w:t xml:space="preserve"> and the stories told in Lowry’s paintings</w:t>
            </w:r>
          </w:p>
          <w:p w:rsidR="00C624B8" w:rsidRPr="009E2569" w:rsidRDefault="00390B5D" w:rsidP="00390B5D">
            <w:pPr>
              <w:rPr>
                <w:rFonts w:asciiTheme="minorHAnsi" w:hAnsiTheme="minorHAnsi" w:cstheme="minorHAnsi"/>
                <w:sz w:val="18"/>
                <w:szCs w:val="18"/>
              </w:rPr>
            </w:pPr>
            <w:r w:rsidRPr="009E2569">
              <w:rPr>
                <w:rFonts w:asciiTheme="minorHAnsi" w:hAnsiTheme="minorHAnsi" w:cstheme="minorHAnsi"/>
                <w:sz w:val="18"/>
                <w:szCs w:val="18"/>
              </w:rPr>
              <w:t>*Paint figures in the style of Lowry.</w:t>
            </w:r>
          </w:p>
          <w:p w:rsidR="00390B5D" w:rsidRPr="009E2569" w:rsidRDefault="00390B5D" w:rsidP="00390B5D">
            <w:pPr>
              <w:rPr>
                <w:rFonts w:asciiTheme="minorHAnsi" w:hAnsiTheme="minorHAnsi" w:cstheme="minorHAnsi"/>
                <w:sz w:val="18"/>
                <w:szCs w:val="18"/>
              </w:rPr>
            </w:pPr>
            <w:r w:rsidRPr="009E2569">
              <w:rPr>
                <w:rFonts w:asciiTheme="minorHAnsi" w:hAnsiTheme="minorHAnsi" w:cstheme="minorHAnsi"/>
                <w:sz w:val="18"/>
                <w:szCs w:val="18"/>
              </w:rPr>
              <w:t>*Study portraits of Elizabeth I and Victoria by looking at the ‘symbols’ found. Identify their own symbols that they could use to represent their own values; design and make a throne that is decorated in visual symbols that would represent their values if they were king or queen.</w:t>
            </w:r>
          </w:p>
        </w:tc>
      </w:tr>
      <w:tr w:rsidR="001334DB" w:rsidRPr="009E2569" w:rsidTr="009E2569">
        <w:trPr>
          <w:trHeight w:val="2220"/>
        </w:trPr>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English</w:t>
            </w:r>
          </w:p>
          <w:p w:rsidR="001334DB" w:rsidRPr="009E2569" w:rsidRDefault="001334DB" w:rsidP="00C624B8">
            <w:pPr>
              <w:pStyle w:val="ListParagraph"/>
              <w:spacing w:after="0"/>
              <w:ind w:left="0"/>
              <w:rPr>
                <w:rFonts w:cstheme="minorHAnsi"/>
                <w:sz w:val="18"/>
                <w:szCs w:val="18"/>
              </w:rPr>
            </w:pPr>
            <w:r w:rsidRPr="009E2569">
              <w:rPr>
                <w:rFonts w:cstheme="minorHAnsi"/>
                <w:sz w:val="18"/>
                <w:szCs w:val="18"/>
              </w:rPr>
              <w:t xml:space="preserve">*writing influenced by </w:t>
            </w:r>
            <w:r w:rsidR="00390B5D" w:rsidRPr="009E2569">
              <w:rPr>
                <w:rFonts w:cstheme="minorHAnsi"/>
                <w:sz w:val="18"/>
                <w:szCs w:val="18"/>
              </w:rPr>
              <w:t>traditional tales from other countries</w:t>
            </w:r>
          </w:p>
          <w:p w:rsidR="001334DB" w:rsidRPr="009E2569" w:rsidRDefault="00810675" w:rsidP="00C624B8">
            <w:pPr>
              <w:pStyle w:val="ListParagraph"/>
              <w:spacing w:after="0"/>
              <w:ind w:left="0"/>
              <w:rPr>
                <w:rFonts w:cstheme="minorHAnsi"/>
                <w:sz w:val="18"/>
                <w:szCs w:val="18"/>
              </w:rPr>
            </w:pPr>
            <w:r w:rsidRPr="009E2569">
              <w:rPr>
                <w:rFonts w:cstheme="minorHAnsi"/>
                <w:sz w:val="18"/>
                <w:szCs w:val="18"/>
              </w:rPr>
              <w:t>*Familiarising themselves with repetitive tales and retelling them in detail through talk.</w:t>
            </w:r>
          </w:p>
          <w:p w:rsidR="00390B5D" w:rsidRPr="009E2569" w:rsidRDefault="00390B5D" w:rsidP="00390B5D">
            <w:pPr>
              <w:pStyle w:val="ListParagraph"/>
              <w:spacing w:after="0"/>
              <w:ind w:left="0"/>
              <w:rPr>
                <w:rFonts w:cstheme="minorHAnsi"/>
                <w:sz w:val="18"/>
                <w:szCs w:val="18"/>
              </w:rPr>
            </w:pPr>
            <w:r w:rsidRPr="009E2569">
              <w:rPr>
                <w:rFonts w:cstheme="minorHAnsi"/>
                <w:sz w:val="18"/>
                <w:szCs w:val="18"/>
              </w:rPr>
              <w:t>*Recounts relating to their own experiences.</w:t>
            </w:r>
          </w:p>
          <w:p w:rsidR="00390B5D" w:rsidRPr="009E2569" w:rsidRDefault="00390B5D" w:rsidP="00C624B8">
            <w:pPr>
              <w:pStyle w:val="ListParagraph"/>
              <w:spacing w:after="0"/>
              <w:ind w:left="0"/>
              <w:rPr>
                <w:rFonts w:cstheme="minorHAnsi"/>
                <w:sz w:val="18"/>
                <w:szCs w:val="18"/>
              </w:rPr>
            </w:pPr>
            <w:r w:rsidRPr="009E2569">
              <w:rPr>
                <w:rFonts w:cstheme="minorHAnsi"/>
                <w:color w:val="000000"/>
                <w:sz w:val="18"/>
                <w:szCs w:val="18"/>
              </w:rPr>
              <w:t>*Study a variety of poems from the following books which take the five senses as their inspiration</w:t>
            </w:r>
          </w:p>
        </w:tc>
        <w:tc>
          <w:tcPr>
            <w:tcW w:w="4909" w:type="dxa"/>
            <w:vMerge/>
          </w:tcPr>
          <w:p w:rsidR="001334DB" w:rsidRPr="009E2569" w:rsidRDefault="001334DB" w:rsidP="00C624B8">
            <w:pPr>
              <w:rPr>
                <w:rFonts w:asciiTheme="minorHAnsi" w:hAnsiTheme="minorHAnsi" w:cstheme="minorHAnsi"/>
                <w:sz w:val="18"/>
                <w:szCs w:val="18"/>
              </w:rPr>
            </w:pPr>
          </w:p>
        </w:tc>
        <w:tc>
          <w:tcPr>
            <w:tcW w:w="4909" w:type="dxa"/>
          </w:tcPr>
          <w:p w:rsidR="000B177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RE</w:t>
            </w:r>
          </w:p>
          <w:p w:rsidR="000B177B" w:rsidRPr="009E2569" w:rsidRDefault="009E2569" w:rsidP="009E2569">
            <w:pPr>
              <w:rPr>
                <w:rFonts w:asciiTheme="minorHAnsi" w:hAnsiTheme="minorHAnsi" w:cstheme="minorHAnsi"/>
                <w:sz w:val="18"/>
                <w:szCs w:val="18"/>
              </w:rPr>
            </w:pPr>
            <w:r w:rsidRPr="009E2569">
              <w:rPr>
                <w:rFonts w:asciiTheme="minorHAnsi" w:hAnsiTheme="minorHAnsi" w:cstheme="minorHAnsi"/>
                <w:sz w:val="18"/>
                <w:szCs w:val="18"/>
              </w:rPr>
              <w:t>*</w:t>
            </w:r>
            <w:r w:rsidR="000B177B" w:rsidRPr="009E2569">
              <w:rPr>
                <w:rFonts w:asciiTheme="minorHAnsi" w:hAnsiTheme="minorHAnsi" w:cstheme="minorHAnsi"/>
                <w:sz w:val="18"/>
                <w:szCs w:val="18"/>
              </w:rPr>
              <w:t xml:space="preserve">Looking at features of Churches and their roles in Christian life. </w:t>
            </w:r>
          </w:p>
          <w:p w:rsidR="000B177B" w:rsidRPr="009E2569" w:rsidRDefault="009E2569" w:rsidP="009E2569">
            <w:pPr>
              <w:rPr>
                <w:rFonts w:asciiTheme="minorHAnsi" w:hAnsiTheme="minorHAnsi" w:cstheme="minorHAnsi"/>
                <w:b/>
                <w:sz w:val="18"/>
                <w:szCs w:val="18"/>
              </w:rPr>
            </w:pPr>
            <w:r w:rsidRPr="009E2569">
              <w:rPr>
                <w:rFonts w:asciiTheme="minorHAnsi" w:hAnsiTheme="minorHAnsi" w:cstheme="minorHAnsi"/>
                <w:bCs/>
                <w:sz w:val="18"/>
                <w:szCs w:val="18"/>
              </w:rPr>
              <w:t>*</w:t>
            </w:r>
            <w:r w:rsidR="000B177B" w:rsidRPr="009E2569">
              <w:rPr>
                <w:rFonts w:asciiTheme="minorHAnsi" w:hAnsiTheme="minorHAnsi" w:cstheme="minorHAnsi"/>
                <w:bCs/>
                <w:sz w:val="18"/>
                <w:szCs w:val="18"/>
              </w:rPr>
              <w:t>be able to retell the stories of Jesus Ascension and Pentecost</w:t>
            </w:r>
          </w:p>
          <w:p w:rsidR="00E209E4" w:rsidRPr="009E2569" w:rsidRDefault="009E2569" w:rsidP="009E2569">
            <w:pPr>
              <w:rPr>
                <w:rFonts w:asciiTheme="minorHAnsi" w:hAnsiTheme="minorHAnsi" w:cstheme="minorHAnsi"/>
                <w:b/>
                <w:sz w:val="18"/>
                <w:szCs w:val="18"/>
              </w:rPr>
            </w:pPr>
            <w:r w:rsidRPr="009E2569">
              <w:rPr>
                <w:rFonts w:asciiTheme="minorHAnsi" w:hAnsiTheme="minorHAnsi" w:cstheme="minorHAnsi"/>
                <w:bCs/>
                <w:sz w:val="18"/>
                <w:szCs w:val="18"/>
              </w:rPr>
              <w:t>*</w:t>
            </w:r>
            <w:r w:rsidR="000B177B" w:rsidRPr="009E2569">
              <w:rPr>
                <w:rFonts w:asciiTheme="minorHAnsi" w:hAnsiTheme="minorHAnsi" w:cstheme="minorHAnsi"/>
                <w:bCs/>
                <w:sz w:val="18"/>
                <w:szCs w:val="18"/>
              </w:rPr>
              <w:t>recognise and suggest meanings for symbols connected to the Holy Spirit</w:t>
            </w:r>
          </w:p>
          <w:p w:rsidR="000B177B" w:rsidRPr="009E2569" w:rsidRDefault="009E2569" w:rsidP="009E2569">
            <w:pPr>
              <w:rPr>
                <w:rFonts w:asciiTheme="minorHAnsi" w:hAnsiTheme="minorHAnsi" w:cstheme="minorHAnsi"/>
                <w:b/>
                <w:sz w:val="18"/>
                <w:szCs w:val="18"/>
              </w:rPr>
            </w:pPr>
            <w:r w:rsidRPr="009E2569">
              <w:rPr>
                <w:rFonts w:asciiTheme="minorHAnsi" w:hAnsiTheme="minorHAnsi" w:cstheme="minorHAnsi"/>
                <w:bCs/>
                <w:sz w:val="18"/>
                <w:szCs w:val="18"/>
              </w:rPr>
              <w:t>*</w:t>
            </w:r>
            <w:r w:rsidR="00E209E4" w:rsidRPr="009E2569">
              <w:rPr>
                <w:rFonts w:asciiTheme="minorHAnsi" w:hAnsiTheme="minorHAnsi" w:cstheme="minorHAnsi"/>
                <w:bCs/>
                <w:sz w:val="18"/>
                <w:szCs w:val="18"/>
              </w:rPr>
              <w:t xml:space="preserve">look at other places of worship in other religions. </w:t>
            </w:r>
          </w:p>
        </w:tc>
      </w:tr>
      <w:tr w:rsidR="001334DB" w:rsidRPr="009E2569" w:rsidTr="00C624B8">
        <w:trPr>
          <w:trHeight w:val="2331"/>
        </w:trPr>
        <w:tc>
          <w:tcPr>
            <w:tcW w:w="4909" w:type="dxa"/>
          </w:tcPr>
          <w:p w:rsidR="004C06E9" w:rsidRPr="009E2569" w:rsidRDefault="001334DB" w:rsidP="004C06E9">
            <w:pPr>
              <w:rPr>
                <w:rFonts w:asciiTheme="minorHAnsi" w:hAnsiTheme="minorHAnsi" w:cstheme="minorHAnsi"/>
                <w:b/>
                <w:sz w:val="18"/>
                <w:szCs w:val="18"/>
              </w:rPr>
            </w:pPr>
            <w:r w:rsidRPr="009E2569">
              <w:rPr>
                <w:rFonts w:asciiTheme="minorHAnsi" w:hAnsiTheme="minorHAnsi" w:cstheme="minorHAnsi"/>
                <w:b/>
                <w:sz w:val="18"/>
                <w:szCs w:val="18"/>
              </w:rPr>
              <w:t>Science/Design Technology</w:t>
            </w:r>
          </w:p>
          <w:p w:rsidR="001334DB" w:rsidRPr="009E2569" w:rsidRDefault="001E02CE" w:rsidP="001E02CE">
            <w:pPr>
              <w:rPr>
                <w:rFonts w:asciiTheme="minorHAnsi" w:hAnsiTheme="minorHAnsi" w:cstheme="minorHAnsi"/>
                <w:b/>
                <w:sz w:val="18"/>
                <w:szCs w:val="18"/>
              </w:rPr>
            </w:pPr>
            <w:r w:rsidRPr="009E2569">
              <w:rPr>
                <w:rFonts w:asciiTheme="minorHAnsi" w:hAnsiTheme="minorHAnsi" w:cstheme="minorHAnsi"/>
                <w:color w:val="000000"/>
                <w:sz w:val="18"/>
                <w:szCs w:val="18"/>
              </w:rPr>
              <w:t>*</w:t>
            </w:r>
            <w:r w:rsidR="004C06E9" w:rsidRPr="009E2569">
              <w:rPr>
                <w:rFonts w:asciiTheme="minorHAnsi" w:hAnsiTheme="minorHAnsi" w:cstheme="minorHAnsi"/>
                <w:color w:val="000000"/>
                <w:sz w:val="18"/>
                <w:szCs w:val="18"/>
              </w:rPr>
              <w:t>Build understanding that exercise makes the heart work harder and that it is an essential part of a healthy lifestyle. Find out about healthy lunch box foods.</w:t>
            </w:r>
          </w:p>
          <w:p w:rsidR="001334DB" w:rsidRPr="009E2569" w:rsidRDefault="001E02CE" w:rsidP="001E02CE">
            <w:pPr>
              <w:spacing w:line="20" w:lineRule="atLeast"/>
              <w:rPr>
                <w:rFonts w:asciiTheme="minorHAnsi" w:hAnsiTheme="minorHAnsi" w:cstheme="minorHAnsi"/>
                <w:sz w:val="18"/>
                <w:szCs w:val="18"/>
              </w:rPr>
            </w:pPr>
            <w:r w:rsidRPr="009E2569">
              <w:rPr>
                <w:rFonts w:asciiTheme="minorHAnsi" w:hAnsiTheme="minorHAnsi" w:cstheme="minorHAnsi"/>
                <w:sz w:val="18"/>
                <w:szCs w:val="18"/>
              </w:rPr>
              <w:t>*</w:t>
            </w:r>
            <w:r w:rsidR="00771F26" w:rsidRPr="009E2569">
              <w:rPr>
                <w:rFonts w:asciiTheme="minorHAnsi" w:hAnsiTheme="minorHAnsi" w:cstheme="minorHAnsi"/>
                <w:sz w:val="18"/>
                <w:szCs w:val="18"/>
              </w:rPr>
              <w:t>Label different parts of the body</w:t>
            </w:r>
          </w:p>
          <w:p w:rsidR="001334DB" w:rsidRPr="009E2569" w:rsidRDefault="001E02CE" w:rsidP="001E02CE">
            <w:pPr>
              <w:spacing w:line="20" w:lineRule="atLeast"/>
              <w:rPr>
                <w:rFonts w:asciiTheme="minorHAnsi" w:hAnsiTheme="minorHAnsi" w:cstheme="minorHAnsi"/>
                <w:sz w:val="18"/>
                <w:szCs w:val="18"/>
              </w:rPr>
            </w:pPr>
            <w:r w:rsidRPr="009E2569">
              <w:rPr>
                <w:rFonts w:asciiTheme="minorHAnsi" w:hAnsiTheme="minorHAnsi" w:cstheme="minorHAnsi"/>
                <w:sz w:val="18"/>
                <w:szCs w:val="18"/>
              </w:rPr>
              <w:t>*</w:t>
            </w:r>
            <w:r w:rsidR="00771F26" w:rsidRPr="009E2569">
              <w:rPr>
                <w:rFonts w:asciiTheme="minorHAnsi" w:hAnsiTheme="minorHAnsi" w:cstheme="minorHAnsi"/>
                <w:sz w:val="18"/>
                <w:szCs w:val="18"/>
              </w:rPr>
              <w:t>Identify senses</w:t>
            </w:r>
          </w:p>
          <w:p w:rsidR="001E02CE" w:rsidRPr="009E2569" w:rsidRDefault="001E02CE" w:rsidP="001E02CE">
            <w:pPr>
              <w:spacing w:line="20" w:lineRule="atLeast"/>
              <w:rPr>
                <w:rFonts w:asciiTheme="minorHAnsi" w:hAnsiTheme="minorHAnsi" w:cstheme="minorHAnsi"/>
                <w:sz w:val="18"/>
                <w:szCs w:val="18"/>
              </w:rPr>
            </w:pPr>
            <w:r w:rsidRPr="009E2569">
              <w:rPr>
                <w:rFonts w:asciiTheme="minorHAnsi" w:hAnsiTheme="minorHAnsi" w:cstheme="minorHAnsi"/>
                <w:sz w:val="18"/>
                <w:szCs w:val="18"/>
              </w:rPr>
              <w:t>*</w:t>
            </w:r>
            <w:r w:rsidR="00771F26" w:rsidRPr="009E2569">
              <w:rPr>
                <w:rFonts w:asciiTheme="minorHAnsi" w:hAnsiTheme="minorHAnsi" w:cstheme="minorHAnsi"/>
                <w:sz w:val="18"/>
                <w:szCs w:val="18"/>
              </w:rPr>
              <w:t>Gather results about each other and put into simple tables such as pictograms.</w:t>
            </w:r>
          </w:p>
          <w:p w:rsidR="001E02CE" w:rsidRPr="009E2569" w:rsidRDefault="001E02CE" w:rsidP="001E02CE">
            <w:pPr>
              <w:spacing w:line="20" w:lineRule="atLeast"/>
              <w:rPr>
                <w:rFonts w:asciiTheme="minorHAnsi" w:hAnsiTheme="minorHAnsi" w:cstheme="minorHAnsi"/>
                <w:color w:val="000000"/>
                <w:sz w:val="18"/>
                <w:szCs w:val="18"/>
              </w:rPr>
            </w:pPr>
            <w:r w:rsidRPr="009E2569">
              <w:rPr>
                <w:rFonts w:asciiTheme="minorHAnsi" w:hAnsiTheme="minorHAnsi" w:cstheme="minorHAnsi"/>
                <w:color w:val="000000"/>
                <w:sz w:val="18"/>
                <w:szCs w:val="18"/>
              </w:rPr>
              <w:t>*</w:t>
            </w:r>
            <w:r w:rsidR="004C06E9" w:rsidRPr="009E2569">
              <w:rPr>
                <w:rFonts w:asciiTheme="minorHAnsi" w:hAnsiTheme="minorHAnsi" w:cstheme="minorHAnsi"/>
                <w:color w:val="000000"/>
                <w:sz w:val="18"/>
                <w:szCs w:val="18"/>
              </w:rPr>
              <w:t xml:space="preserve">Make a healthy salad </w:t>
            </w:r>
          </w:p>
          <w:p w:rsidR="001334DB" w:rsidRPr="009E2569" w:rsidRDefault="004C06E9" w:rsidP="001E02CE">
            <w:pPr>
              <w:spacing w:line="20" w:lineRule="atLeast"/>
              <w:rPr>
                <w:rFonts w:asciiTheme="minorHAnsi" w:hAnsiTheme="minorHAnsi" w:cstheme="minorHAnsi"/>
                <w:sz w:val="18"/>
                <w:szCs w:val="18"/>
              </w:rPr>
            </w:pPr>
            <w:r w:rsidRPr="009E2569">
              <w:rPr>
                <w:rFonts w:asciiTheme="minorHAnsi" w:hAnsiTheme="minorHAnsi" w:cstheme="minorHAnsi"/>
                <w:color w:val="000000"/>
                <w:sz w:val="18"/>
                <w:szCs w:val="18"/>
              </w:rPr>
              <w:t>*design and make shadow puppets to demonstrate the human and other animal forms</w:t>
            </w:r>
          </w:p>
        </w:tc>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Computing</w:t>
            </w:r>
          </w:p>
          <w:p w:rsidR="00E209E4" w:rsidRPr="009E2569" w:rsidRDefault="00E209E4" w:rsidP="00C624B8">
            <w:pPr>
              <w:rPr>
                <w:rFonts w:asciiTheme="minorHAnsi" w:hAnsiTheme="minorHAnsi" w:cstheme="minorHAnsi"/>
                <w:b/>
                <w:sz w:val="18"/>
                <w:szCs w:val="18"/>
              </w:rPr>
            </w:pPr>
            <w:r w:rsidRPr="009E2569">
              <w:rPr>
                <w:rFonts w:asciiTheme="minorHAnsi" w:hAnsiTheme="minorHAnsi" w:cstheme="minorHAnsi"/>
                <w:b/>
                <w:sz w:val="18"/>
                <w:szCs w:val="18"/>
              </w:rPr>
              <w:t>Ourselves</w:t>
            </w:r>
          </w:p>
          <w:p w:rsidR="001334DB" w:rsidRPr="009E2569" w:rsidRDefault="001334DB" w:rsidP="00C624B8">
            <w:pPr>
              <w:rPr>
                <w:rFonts w:asciiTheme="minorHAnsi" w:hAnsiTheme="minorHAnsi" w:cstheme="minorHAnsi"/>
                <w:sz w:val="18"/>
                <w:szCs w:val="18"/>
              </w:rPr>
            </w:pPr>
            <w:r w:rsidRPr="009E2569">
              <w:rPr>
                <w:rFonts w:asciiTheme="minorHAnsi" w:hAnsiTheme="minorHAnsi" w:cstheme="minorHAnsi"/>
                <w:b/>
                <w:sz w:val="18"/>
                <w:szCs w:val="18"/>
              </w:rPr>
              <w:t>Computer science</w:t>
            </w:r>
            <w:r w:rsidRPr="009E2569">
              <w:rPr>
                <w:rFonts w:asciiTheme="minorHAnsi" w:hAnsiTheme="minorHAnsi" w:cstheme="minorHAnsi"/>
                <w:sz w:val="18"/>
                <w:szCs w:val="18"/>
              </w:rPr>
              <w:t xml:space="preserve"> </w:t>
            </w:r>
            <w:r w:rsidR="00C624B8" w:rsidRPr="009E2569">
              <w:rPr>
                <w:rFonts w:asciiTheme="minorHAnsi" w:hAnsiTheme="minorHAnsi" w:cstheme="minorHAnsi"/>
                <w:sz w:val="18"/>
                <w:szCs w:val="18"/>
              </w:rPr>
              <w:t>–</w:t>
            </w:r>
            <w:r w:rsidRPr="009E2569">
              <w:rPr>
                <w:rFonts w:asciiTheme="minorHAnsi" w:hAnsiTheme="minorHAnsi" w:cstheme="minorHAnsi"/>
                <w:sz w:val="18"/>
                <w:szCs w:val="18"/>
              </w:rPr>
              <w:t xml:space="preserve"> </w:t>
            </w:r>
            <w:r w:rsidR="00C624B8" w:rsidRPr="009E2569">
              <w:rPr>
                <w:rFonts w:asciiTheme="minorHAnsi" w:hAnsiTheme="minorHAnsi" w:cstheme="minorHAnsi"/>
                <w:sz w:val="18"/>
                <w:szCs w:val="18"/>
              </w:rPr>
              <w:t>collect vegetables in the vegetable patch by programming the wheelbarrow to make a healthy salad</w:t>
            </w:r>
            <w:r w:rsidRPr="009E2569">
              <w:rPr>
                <w:rFonts w:asciiTheme="minorHAnsi" w:hAnsiTheme="minorHAnsi" w:cstheme="minorHAnsi"/>
                <w:sz w:val="18"/>
                <w:szCs w:val="18"/>
              </w:rPr>
              <w:t xml:space="preserve"> </w:t>
            </w:r>
          </w:p>
          <w:p w:rsidR="001334DB" w:rsidRPr="009E2569" w:rsidRDefault="001334DB" w:rsidP="00C624B8">
            <w:pPr>
              <w:pStyle w:val="ListParagraph"/>
              <w:spacing w:after="0"/>
              <w:ind w:left="0"/>
              <w:rPr>
                <w:rFonts w:cstheme="minorHAnsi"/>
                <w:sz w:val="18"/>
                <w:szCs w:val="18"/>
              </w:rPr>
            </w:pPr>
            <w:r w:rsidRPr="009E2569">
              <w:rPr>
                <w:rFonts w:cstheme="minorHAnsi"/>
                <w:b/>
                <w:sz w:val="18"/>
                <w:szCs w:val="18"/>
              </w:rPr>
              <w:t>Information technology</w:t>
            </w:r>
            <w:r w:rsidRPr="009E2569">
              <w:rPr>
                <w:rFonts w:cstheme="minorHAnsi"/>
                <w:sz w:val="18"/>
                <w:szCs w:val="18"/>
              </w:rPr>
              <w:t xml:space="preserve"> </w:t>
            </w:r>
            <w:r w:rsidR="00C624B8" w:rsidRPr="009E2569">
              <w:rPr>
                <w:rFonts w:cstheme="minorHAnsi"/>
                <w:sz w:val="18"/>
                <w:szCs w:val="18"/>
              </w:rPr>
              <w:t>–</w:t>
            </w:r>
            <w:r w:rsidRPr="009E2569">
              <w:rPr>
                <w:rFonts w:cstheme="minorHAnsi"/>
                <w:sz w:val="18"/>
                <w:szCs w:val="18"/>
              </w:rPr>
              <w:t xml:space="preserve"> </w:t>
            </w:r>
            <w:r w:rsidR="00C624B8" w:rsidRPr="009E2569">
              <w:rPr>
                <w:rFonts w:cstheme="minorHAnsi"/>
                <w:sz w:val="18"/>
                <w:szCs w:val="18"/>
              </w:rPr>
              <w:t xml:space="preserve">Camera and Video’s to record ourselves. </w:t>
            </w:r>
            <w:proofErr w:type="spellStart"/>
            <w:r w:rsidR="00C624B8" w:rsidRPr="009E2569">
              <w:rPr>
                <w:rFonts w:cstheme="minorHAnsi"/>
                <w:sz w:val="18"/>
                <w:szCs w:val="18"/>
              </w:rPr>
              <w:t>PaintApp</w:t>
            </w:r>
            <w:proofErr w:type="spellEnd"/>
            <w:r w:rsidR="00C624B8" w:rsidRPr="009E2569">
              <w:rPr>
                <w:rFonts w:cstheme="minorHAnsi"/>
                <w:sz w:val="18"/>
                <w:szCs w:val="18"/>
              </w:rPr>
              <w:t xml:space="preserve">/2Simple Paint to draw ourselves doing our favourite </w:t>
            </w:r>
            <w:proofErr w:type="spellStart"/>
            <w:r w:rsidR="00C624B8" w:rsidRPr="009E2569">
              <w:rPr>
                <w:rFonts w:cstheme="minorHAnsi"/>
                <w:sz w:val="18"/>
                <w:szCs w:val="18"/>
              </w:rPr>
              <w:t>things.SockPuppets</w:t>
            </w:r>
            <w:proofErr w:type="spellEnd"/>
            <w:r w:rsidR="00C624B8" w:rsidRPr="009E2569">
              <w:rPr>
                <w:rFonts w:cstheme="minorHAnsi"/>
                <w:sz w:val="18"/>
                <w:szCs w:val="18"/>
              </w:rPr>
              <w:t xml:space="preserve"> app to make animations about keeping healthy/safe</w:t>
            </w:r>
          </w:p>
          <w:p w:rsidR="001334DB" w:rsidRPr="009E2569" w:rsidRDefault="001334DB" w:rsidP="00C624B8">
            <w:pPr>
              <w:pStyle w:val="ListParagraph"/>
              <w:numPr>
                <w:ilvl w:val="0"/>
                <w:numId w:val="3"/>
              </w:numPr>
              <w:spacing w:after="0"/>
              <w:ind w:left="0"/>
              <w:rPr>
                <w:rFonts w:cstheme="minorHAnsi"/>
                <w:sz w:val="18"/>
                <w:szCs w:val="18"/>
              </w:rPr>
            </w:pPr>
            <w:r w:rsidRPr="009E2569">
              <w:rPr>
                <w:rFonts w:cstheme="minorHAnsi"/>
                <w:b/>
                <w:sz w:val="18"/>
                <w:szCs w:val="18"/>
              </w:rPr>
              <w:t>Digital Learning</w:t>
            </w:r>
            <w:r w:rsidRPr="009E2569">
              <w:rPr>
                <w:rFonts w:cstheme="minorHAnsi"/>
                <w:sz w:val="18"/>
                <w:szCs w:val="18"/>
              </w:rPr>
              <w:t xml:space="preserve"> - variety of online </w:t>
            </w:r>
            <w:proofErr w:type="spellStart"/>
            <w:r w:rsidRPr="009E2569">
              <w:rPr>
                <w:rFonts w:cstheme="minorHAnsi"/>
                <w:sz w:val="18"/>
                <w:szCs w:val="18"/>
              </w:rPr>
              <w:t>esafety</w:t>
            </w:r>
            <w:proofErr w:type="spellEnd"/>
            <w:r w:rsidRPr="009E2569">
              <w:rPr>
                <w:rFonts w:cstheme="minorHAnsi"/>
                <w:sz w:val="18"/>
                <w:szCs w:val="18"/>
              </w:rPr>
              <w:t xml:space="preserve"> learning resources</w:t>
            </w:r>
            <w:r w:rsidR="00C624B8" w:rsidRPr="009E2569">
              <w:rPr>
                <w:rFonts w:cstheme="minorHAnsi"/>
                <w:sz w:val="18"/>
                <w:szCs w:val="18"/>
              </w:rPr>
              <w:t xml:space="preserve">. </w:t>
            </w:r>
            <w:proofErr w:type="spellStart"/>
            <w:r w:rsidR="009E2569">
              <w:rPr>
                <w:rFonts w:cstheme="minorHAnsi"/>
                <w:sz w:val="18"/>
                <w:szCs w:val="18"/>
              </w:rPr>
              <w:t>Chn</w:t>
            </w:r>
            <w:proofErr w:type="spellEnd"/>
            <w:r w:rsidR="009E2569">
              <w:rPr>
                <w:rFonts w:cstheme="minorHAnsi"/>
                <w:sz w:val="18"/>
                <w:szCs w:val="18"/>
              </w:rPr>
              <w:t xml:space="preserve"> a</w:t>
            </w:r>
            <w:r w:rsidR="00C624B8" w:rsidRPr="009E2569">
              <w:rPr>
                <w:rFonts w:cstheme="minorHAnsi"/>
                <w:sz w:val="18"/>
                <w:szCs w:val="18"/>
              </w:rPr>
              <w:t xml:space="preserve">re </w:t>
            </w:r>
            <w:r w:rsidR="009E2569">
              <w:rPr>
                <w:rFonts w:cstheme="minorHAnsi"/>
                <w:sz w:val="18"/>
                <w:szCs w:val="18"/>
              </w:rPr>
              <w:t>taught</w:t>
            </w:r>
            <w:r w:rsidR="00C624B8" w:rsidRPr="009E2569">
              <w:rPr>
                <w:rFonts w:cstheme="minorHAnsi"/>
                <w:sz w:val="18"/>
                <w:szCs w:val="18"/>
              </w:rPr>
              <w:t xml:space="preserve"> to keep personal information safe.</w:t>
            </w:r>
          </w:p>
          <w:p w:rsidR="001334DB" w:rsidRPr="009E2569" w:rsidRDefault="001334DB" w:rsidP="00C624B8">
            <w:pPr>
              <w:rPr>
                <w:rFonts w:asciiTheme="minorHAnsi" w:hAnsiTheme="minorHAnsi" w:cstheme="minorHAnsi"/>
                <w:b/>
                <w:sz w:val="18"/>
                <w:szCs w:val="18"/>
              </w:rPr>
            </w:pPr>
          </w:p>
        </w:tc>
        <w:tc>
          <w:tcPr>
            <w:tcW w:w="4909" w:type="dxa"/>
          </w:tcPr>
          <w:p w:rsidR="001334DB" w:rsidRPr="009E2569" w:rsidRDefault="001334DB" w:rsidP="00C624B8">
            <w:pPr>
              <w:rPr>
                <w:rFonts w:asciiTheme="minorHAnsi" w:hAnsiTheme="minorHAnsi" w:cstheme="minorHAnsi"/>
                <w:sz w:val="18"/>
                <w:szCs w:val="18"/>
              </w:rPr>
            </w:pPr>
            <w:r w:rsidRPr="009E2569">
              <w:rPr>
                <w:rFonts w:asciiTheme="minorHAnsi" w:hAnsiTheme="minorHAnsi" w:cstheme="minorHAnsi"/>
                <w:b/>
                <w:sz w:val="18"/>
                <w:szCs w:val="18"/>
              </w:rPr>
              <w:t>PSHE</w:t>
            </w:r>
            <w:r w:rsidRPr="009E2569">
              <w:rPr>
                <w:rFonts w:asciiTheme="minorHAnsi" w:hAnsiTheme="minorHAnsi" w:cstheme="minorHAnsi"/>
                <w:sz w:val="18"/>
                <w:szCs w:val="18"/>
              </w:rPr>
              <w:t xml:space="preserve"> - Aims to...</w:t>
            </w:r>
          </w:p>
          <w:p w:rsidR="001334DB" w:rsidRPr="009E2569" w:rsidRDefault="009E2569" w:rsidP="009E2569">
            <w:pPr>
              <w:rPr>
                <w:rFonts w:cstheme="minorHAnsi"/>
                <w:sz w:val="18"/>
                <w:szCs w:val="18"/>
              </w:rPr>
            </w:pPr>
            <w:r>
              <w:rPr>
                <w:rFonts w:cstheme="minorHAnsi"/>
                <w:sz w:val="18"/>
                <w:szCs w:val="18"/>
              </w:rPr>
              <w:t>*</w:t>
            </w:r>
            <w:r w:rsidR="001334DB" w:rsidRPr="009E2569">
              <w:rPr>
                <w:rFonts w:cstheme="minorHAnsi"/>
                <w:sz w:val="18"/>
                <w:szCs w:val="18"/>
              </w:rPr>
              <w:t>equip children with an understanding of different types of change, positive and negative, and common human responses to it</w:t>
            </w:r>
          </w:p>
          <w:p w:rsidR="001334DB" w:rsidRPr="009E2569" w:rsidRDefault="009E2569" w:rsidP="009E2569">
            <w:pPr>
              <w:rPr>
                <w:rFonts w:cstheme="minorHAnsi"/>
                <w:sz w:val="18"/>
                <w:szCs w:val="18"/>
              </w:rPr>
            </w:pPr>
            <w:r>
              <w:rPr>
                <w:rFonts w:cstheme="minorHAnsi"/>
                <w:sz w:val="18"/>
                <w:szCs w:val="18"/>
              </w:rPr>
              <w:t>*</w:t>
            </w:r>
            <w:r w:rsidR="001334DB" w:rsidRPr="009E2569">
              <w:rPr>
                <w:rFonts w:cstheme="minorHAnsi"/>
                <w:sz w:val="18"/>
                <w:szCs w:val="18"/>
              </w:rPr>
              <w:t>develop children's ability to understand and manage the feelings associated with change.</w:t>
            </w:r>
          </w:p>
        </w:tc>
      </w:tr>
      <w:tr w:rsidR="001334DB" w:rsidRPr="009E2569" w:rsidTr="00C624B8">
        <w:trPr>
          <w:trHeight w:val="2331"/>
        </w:trPr>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History/Geography</w:t>
            </w:r>
          </w:p>
          <w:p w:rsidR="001334DB" w:rsidRPr="009E2569" w:rsidRDefault="001E02CE" w:rsidP="001E02CE">
            <w:pPr>
              <w:rPr>
                <w:rFonts w:asciiTheme="minorHAnsi" w:hAnsiTheme="minorHAnsi" w:cstheme="minorHAnsi"/>
                <w:sz w:val="18"/>
                <w:szCs w:val="18"/>
              </w:rPr>
            </w:pPr>
            <w:r w:rsidRPr="009E2569">
              <w:rPr>
                <w:rFonts w:asciiTheme="minorHAnsi" w:hAnsiTheme="minorHAnsi" w:cstheme="minorHAnsi"/>
                <w:sz w:val="18"/>
                <w:szCs w:val="18"/>
              </w:rPr>
              <w:t>*</w:t>
            </w:r>
            <w:r w:rsidR="00810675" w:rsidRPr="009E2569">
              <w:rPr>
                <w:rFonts w:asciiTheme="minorHAnsi" w:hAnsiTheme="minorHAnsi" w:cstheme="minorHAnsi"/>
                <w:sz w:val="18"/>
                <w:szCs w:val="18"/>
              </w:rPr>
              <w:t>Learn about the Olympics and Paralympics; Learn about the athletes Jesse Owens and Ellie Simmonds.</w:t>
            </w:r>
          </w:p>
          <w:p w:rsidR="001E02CE" w:rsidRPr="009E2569" w:rsidRDefault="00810675" w:rsidP="001E02CE">
            <w:pPr>
              <w:rPr>
                <w:rFonts w:asciiTheme="minorHAnsi" w:hAnsiTheme="minorHAnsi" w:cstheme="minorHAnsi"/>
                <w:sz w:val="18"/>
                <w:szCs w:val="18"/>
              </w:rPr>
            </w:pPr>
            <w:r w:rsidRPr="009E2569">
              <w:rPr>
                <w:rFonts w:asciiTheme="minorHAnsi" w:hAnsiTheme="minorHAnsi" w:cstheme="minorHAnsi"/>
                <w:sz w:val="18"/>
                <w:szCs w:val="18"/>
              </w:rPr>
              <w:t>Investigate healthy nutrition, past and present</w:t>
            </w:r>
          </w:p>
          <w:p w:rsidR="001E02CE" w:rsidRPr="009E2569" w:rsidRDefault="001E02CE" w:rsidP="001E02CE">
            <w:pPr>
              <w:rPr>
                <w:rFonts w:asciiTheme="minorHAnsi" w:hAnsiTheme="minorHAnsi" w:cstheme="minorHAnsi"/>
                <w:sz w:val="18"/>
                <w:szCs w:val="18"/>
              </w:rPr>
            </w:pPr>
            <w:r w:rsidRPr="009E2569">
              <w:rPr>
                <w:rFonts w:asciiTheme="minorHAnsi" w:hAnsiTheme="minorHAnsi" w:cstheme="minorHAnsi"/>
                <w:color w:val="000000"/>
                <w:sz w:val="18"/>
                <w:szCs w:val="18"/>
              </w:rPr>
              <w:t>*Develop historical knowledge and understanding of the lives and significance of Christopher Columbus and Neil Armstrong. Discover navigation techniques and learn about the materials used by Columbus and Armstrong.</w:t>
            </w:r>
          </w:p>
          <w:p w:rsidR="00F55A61" w:rsidRPr="009E2569" w:rsidRDefault="00F55A61" w:rsidP="001E02CE">
            <w:pPr>
              <w:rPr>
                <w:rFonts w:asciiTheme="minorHAnsi" w:hAnsiTheme="minorHAnsi" w:cstheme="minorHAnsi"/>
                <w:sz w:val="18"/>
                <w:szCs w:val="18"/>
              </w:rPr>
            </w:pPr>
          </w:p>
        </w:tc>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PE</w:t>
            </w:r>
          </w:p>
          <w:p w:rsidR="004C06E9" w:rsidRPr="009E2569" w:rsidRDefault="004C06E9" w:rsidP="00C624B8">
            <w:pPr>
              <w:rPr>
                <w:rFonts w:asciiTheme="minorHAnsi" w:hAnsiTheme="minorHAnsi" w:cstheme="minorHAnsi"/>
                <w:b/>
                <w:sz w:val="18"/>
                <w:szCs w:val="18"/>
              </w:rPr>
            </w:pPr>
            <w:r w:rsidRPr="009E2569">
              <w:rPr>
                <w:rFonts w:asciiTheme="minorHAnsi" w:hAnsiTheme="minorHAnsi" w:cstheme="minorHAnsi"/>
                <w:b/>
                <w:sz w:val="18"/>
                <w:szCs w:val="18"/>
              </w:rPr>
              <w:t>Tennis</w:t>
            </w:r>
          </w:p>
          <w:p w:rsidR="001334DB" w:rsidRPr="009E2569" w:rsidRDefault="001334DB" w:rsidP="00C624B8">
            <w:pPr>
              <w:rPr>
                <w:rFonts w:asciiTheme="minorHAnsi" w:hAnsiTheme="minorHAnsi" w:cstheme="minorHAnsi"/>
                <w:sz w:val="18"/>
                <w:szCs w:val="18"/>
              </w:rPr>
            </w:pPr>
            <w:r w:rsidRPr="009E2569">
              <w:rPr>
                <w:rFonts w:asciiTheme="minorHAnsi" w:hAnsiTheme="minorHAnsi" w:cstheme="minorHAnsi"/>
                <w:b/>
                <w:sz w:val="18"/>
                <w:szCs w:val="18"/>
              </w:rPr>
              <w:t>Games</w:t>
            </w:r>
            <w:r w:rsidRPr="009E2569">
              <w:rPr>
                <w:rFonts w:asciiTheme="minorHAnsi" w:hAnsiTheme="minorHAnsi" w:cstheme="minorHAnsi"/>
                <w:sz w:val="18"/>
                <w:szCs w:val="18"/>
              </w:rPr>
              <w:t xml:space="preserve"> - ball skills, tackling/defending, understanding rules</w:t>
            </w:r>
          </w:p>
          <w:p w:rsidR="001334DB" w:rsidRPr="009E2569" w:rsidRDefault="001334DB" w:rsidP="00C624B8">
            <w:pPr>
              <w:pStyle w:val="ListParagraph"/>
              <w:spacing w:after="0"/>
              <w:ind w:left="0"/>
              <w:rPr>
                <w:rFonts w:cstheme="minorHAnsi"/>
                <w:sz w:val="18"/>
                <w:szCs w:val="18"/>
              </w:rPr>
            </w:pPr>
            <w:r w:rsidRPr="009E2569">
              <w:rPr>
                <w:rFonts w:cstheme="minorHAnsi"/>
                <w:b/>
                <w:sz w:val="18"/>
                <w:szCs w:val="18"/>
              </w:rPr>
              <w:t>Athletics</w:t>
            </w:r>
            <w:r w:rsidRPr="009E2569">
              <w:rPr>
                <w:rFonts w:cstheme="minorHAnsi"/>
                <w:sz w:val="18"/>
                <w:szCs w:val="18"/>
              </w:rPr>
              <w:t xml:space="preserve"> - running, jumping, throwing, awareness and development of body actions</w:t>
            </w:r>
          </w:p>
          <w:p w:rsidR="001334DB" w:rsidRPr="009E2569" w:rsidRDefault="001334DB" w:rsidP="00C624B8">
            <w:pPr>
              <w:pStyle w:val="ListParagraph"/>
              <w:spacing w:after="0"/>
              <w:ind w:left="0"/>
              <w:rPr>
                <w:rFonts w:cstheme="minorHAnsi"/>
                <w:sz w:val="18"/>
                <w:szCs w:val="18"/>
              </w:rPr>
            </w:pPr>
          </w:p>
        </w:tc>
        <w:tc>
          <w:tcPr>
            <w:tcW w:w="4909" w:type="dxa"/>
          </w:tcPr>
          <w:p w:rsidR="001334DB" w:rsidRPr="009E2569" w:rsidRDefault="001334DB" w:rsidP="00C624B8">
            <w:pPr>
              <w:rPr>
                <w:rFonts w:asciiTheme="minorHAnsi" w:hAnsiTheme="minorHAnsi" w:cstheme="minorHAnsi"/>
                <w:b/>
                <w:sz w:val="18"/>
                <w:szCs w:val="18"/>
              </w:rPr>
            </w:pPr>
            <w:r w:rsidRPr="009E2569">
              <w:rPr>
                <w:rFonts w:asciiTheme="minorHAnsi" w:hAnsiTheme="minorHAnsi" w:cstheme="minorHAnsi"/>
                <w:b/>
                <w:sz w:val="18"/>
                <w:szCs w:val="18"/>
              </w:rPr>
              <w:t>Music</w:t>
            </w:r>
          </w:p>
          <w:p w:rsidR="001334DB" w:rsidRPr="009E2569" w:rsidRDefault="00771F26" w:rsidP="00C624B8">
            <w:pPr>
              <w:autoSpaceDE w:val="0"/>
              <w:autoSpaceDN w:val="0"/>
              <w:adjustRightInd w:val="0"/>
              <w:rPr>
                <w:rFonts w:asciiTheme="minorHAnsi" w:hAnsiTheme="minorHAnsi" w:cstheme="minorHAnsi"/>
                <w:sz w:val="18"/>
                <w:szCs w:val="18"/>
              </w:rPr>
            </w:pPr>
            <w:r w:rsidRPr="009E2569">
              <w:rPr>
                <w:rFonts w:asciiTheme="minorHAnsi" w:hAnsiTheme="minorHAnsi" w:cstheme="minorHAnsi"/>
                <w:b/>
                <w:sz w:val="18"/>
                <w:szCs w:val="18"/>
              </w:rPr>
              <w:t xml:space="preserve">Rain </w:t>
            </w:r>
            <w:proofErr w:type="spellStart"/>
            <w:r w:rsidRPr="009E2569">
              <w:rPr>
                <w:rFonts w:asciiTheme="minorHAnsi" w:hAnsiTheme="minorHAnsi" w:cstheme="minorHAnsi"/>
                <w:b/>
                <w:sz w:val="18"/>
                <w:szCs w:val="18"/>
              </w:rPr>
              <w:t>Rain</w:t>
            </w:r>
            <w:proofErr w:type="spellEnd"/>
            <w:r w:rsidRPr="009E2569">
              <w:rPr>
                <w:rFonts w:asciiTheme="minorHAnsi" w:hAnsiTheme="minorHAnsi" w:cstheme="minorHAnsi"/>
                <w:b/>
                <w:sz w:val="18"/>
                <w:szCs w:val="18"/>
              </w:rPr>
              <w:t xml:space="preserve"> Go  Away</w:t>
            </w:r>
            <w:r w:rsidR="001334DB" w:rsidRPr="009E2569">
              <w:rPr>
                <w:rFonts w:asciiTheme="minorHAnsi" w:hAnsiTheme="minorHAnsi" w:cstheme="minorHAnsi"/>
                <w:sz w:val="18"/>
                <w:szCs w:val="18"/>
              </w:rPr>
              <w:t xml:space="preserve"> - This unit develops children's ability to </w:t>
            </w:r>
            <w:r w:rsidRPr="009E2569">
              <w:rPr>
                <w:rFonts w:asciiTheme="minorHAnsi" w:hAnsiTheme="minorHAnsi" w:cstheme="minorHAnsi"/>
                <w:sz w:val="18"/>
                <w:szCs w:val="18"/>
              </w:rPr>
              <w:t>explore timbre and dynamics.</w:t>
            </w:r>
          </w:p>
          <w:p w:rsidR="001334DB" w:rsidRPr="009E2569" w:rsidRDefault="001334DB" w:rsidP="00771F26">
            <w:pPr>
              <w:autoSpaceDE w:val="0"/>
              <w:autoSpaceDN w:val="0"/>
              <w:adjustRightInd w:val="0"/>
              <w:rPr>
                <w:rFonts w:asciiTheme="minorHAnsi" w:hAnsiTheme="minorHAnsi" w:cstheme="minorHAnsi"/>
                <w:b/>
                <w:sz w:val="18"/>
                <w:szCs w:val="18"/>
              </w:rPr>
            </w:pPr>
            <w:r w:rsidRPr="009E2569">
              <w:rPr>
                <w:rFonts w:asciiTheme="minorHAnsi" w:hAnsiTheme="minorHAnsi" w:cstheme="minorHAnsi"/>
                <w:b/>
                <w:sz w:val="18"/>
                <w:szCs w:val="18"/>
              </w:rPr>
              <w:t>Feel the Pulse</w:t>
            </w:r>
            <w:r w:rsidRPr="009E2569">
              <w:rPr>
                <w:rFonts w:asciiTheme="minorHAnsi" w:hAnsiTheme="minorHAnsi" w:cstheme="minorHAnsi"/>
                <w:sz w:val="18"/>
                <w:szCs w:val="18"/>
              </w:rPr>
              <w:t xml:space="preserve"> - This unit develops children's ability to recognise the difference between </w:t>
            </w:r>
            <w:r w:rsidR="00771F26" w:rsidRPr="009E2569">
              <w:rPr>
                <w:rFonts w:asciiTheme="minorHAnsi" w:hAnsiTheme="minorHAnsi" w:cstheme="minorHAnsi"/>
                <w:sz w:val="18"/>
                <w:szCs w:val="18"/>
              </w:rPr>
              <w:t>pulse</w:t>
            </w:r>
            <w:r w:rsidRPr="009E2569">
              <w:rPr>
                <w:rFonts w:asciiTheme="minorHAnsi" w:hAnsiTheme="minorHAnsi" w:cstheme="minorHAnsi"/>
                <w:sz w:val="18"/>
                <w:szCs w:val="18"/>
              </w:rPr>
              <w:t xml:space="preserve"> and rhythm</w:t>
            </w:r>
            <w:r w:rsidR="00771F26" w:rsidRPr="009E2569">
              <w:rPr>
                <w:rFonts w:asciiTheme="minorHAnsi" w:hAnsiTheme="minorHAnsi" w:cstheme="minorHAnsi"/>
                <w:sz w:val="18"/>
                <w:szCs w:val="18"/>
              </w:rPr>
              <w:t xml:space="preserve"> </w:t>
            </w:r>
            <w:r w:rsidRPr="009E2569">
              <w:rPr>
                <w:rFonts w:asciiTheme="minorHAnsi" w:hAnsiTheme="minorHAnsi" w:cstheme="minorHAnsi"/>
                <w:sz w:val="18"/>
                <w:szCs w:val="18"/>
              </w:rPr>
              <w:t>and to perform with a sense of beat.</w:t>
            </w:r>
          </w:p>
        </w:tc>
      </w:tr>
    </w:tbl>
    <w:p w:rsidR="001334DB" w:rsidRPr="009E2569" w:rsidRDefault="001334DB" w:rsidP="001334DB">
      <w:pPr>
        <w:rPr>
          <w:rFonts w:asciiTheme="minorHAnsi" w:hAnsiTheme="minorHAnsi" w:cstheme="minorHAnsi"/>
          <w:sz w:val="18"/>
          <w:szCs w:val="18"/>
        </w:rPr>
      </w:pPr>
    </w:p>
    <w:p w:rsidR="0034048F" w:rsidRPr="009E2569" w:rsidRDefault="0034048F">
      <w:pPr>
        <w:rPr>
          <w:rFonts w:asciiTheme="minorHAnsi" w:hAnsiTheme="minorHAnsi" w:cstheme="minorHAnsi"/>
          <w:sz w:val="18"/>
          <w:szCs w:val="18"/>
        </w:rPr>
      </w:pPr>
    </w:p>
    <w:tbl>
      <w:tblPr>
        <w:tblStyle w:val="TableGrid"/>
        <w:tblpPr w:leftFromText="180" w:rightFromText="180" w:horzAnchor="margin" w:tblpXSpec="center" w:tblpY="660"/>
        <w:tblW w:w="14664" w:type="dxa"/>
        <w:tblLook w:val="04A0" w:firstRow="1" w:lastRow="0" w:firstColumn="1" w:lastColumn="0" w:noHBand="0" w:noVBand="1"/>
      </w:tblPr>
      <w:tblGrid>
        <w:gridCol w:w="1146"/>
        <w:gridCol w:w="6765"/>
        <w:gridCol w:w="6753"/>
      </w:tblGrid>
      <w:tr w:rsidR="009F5291" w:rsidTr="009F5291">
        <w:tc>
          <w:tcPr>
            <w:tcW w:w="1146" w:type="dxa"/>
            <w:tcBorders>
              <w:top w:val="single" w:sz="4" w:space="0" w:color="auto"/>
              <w:left w:val="single" w:sz="4" w:space="0" w:color="auto"/>
              <w:bottom w:val="single" w:sz="4" w:space="0" w:color="auto"/>
            </w:tcBorders>
            <w:shd w:val="clear" w:color="auto" w:fill="auto"/>
          </w:tcPr>
          <w:p w:rsidR="00F55A61" w:rsidRDefault="009F5291" w:rsidP="009F5291">
            <w:pPr>
              <w:rPr>
                <w:b/>
              </w:rPr>
            </w:pPr>
            <w:r w:rsidRPr="0015235D">
              <w:rPr>
                <w:b/>
              </w:rPr>
              <w:lastRenderedPageBreak/>
              <w:t xml:space="preserve">Week </w:t>
            </w:r>
          </w:p>
          <w:p w:rsidR="009F5291" w:rsidRPr="0015235D" w:rsidRDefault="009F5291" w:rsidP="009F5291">
            <w:pPr>
              <w:rPr>
                <w:b/>
              </w:rPr>
            </w:pPr>
            <w:r w:rsidRPr="0015235D">
              <w:rPr>
                <w:b/>
              </w:rPr>
              <w:t xml:space="preserve"> </w:t>
            </w:r>
          </w:p>
        </w:tc>
        <w:tc>
          <w:tcPr>
            <w:tcW w:w="6765" w:type="dxa"/>
          </w:tcPr>
          <w:p w:rsidR="009F5291" w:rsidRPr="0015235D" w:rsidRDefault="009F5291" w:rsidP="009F5291">
            <w:pPr>
              <w:jc w:val="center"/>
              <w:rPr>
                <w:b/>
              </w:rPr>
            </w:pPr>
            <w:r w:rsidRPr="0015235D">
              <w:rPr>
                <w:b/>
              </w:rPr>
              <w:t>Mrs Houghton</w:t>
            </w:r>
          </w:p>
        </w:tc>
        <w:tc>
          <w:tcPr>
            <w:tcW w:w="6753" w:type="dxa"/>
          </w:tcPr>
          <w:p w:rsidR="009F5291" w:rsidRPr="0015235D" w:rsidRDefault="007C59E8" w:rsidP="009F5291">
            <w:pPr>
              <w:jc w:val="center"/>
              <w:rPr>
                <w:b/>
              </w:rPr>
            </w:pPr>
            <w:r>
              <w:rPr>
                <w:b/>
              </w:rPr>
              <w:t>Mrs Reed</w:t>
            </w:r>
          </w:p>
        </w:tc>
      </w:tr>
      <w:tr w:rsidR="009F5291" w:rsidTr="009F5291">
        <w:tc>
          <w:tcPr>
            <w:tcW w:w="1146" w:type="dxa"/>
            <w:tcBorders>
              <w:top w:val="single" w:sz="4" w:space="0" w:color="auto"/>
              <w:left w:val="single" w:sz="4" w:space="0" w:color="auto"/>
              <w:bottom w:val="single" w:sz="4" w:space="0" w:color="auto"/>
            </w:tcBorders>
            <w:shd w:val="clear" w:color="auto" w:fill="auto"/>
          </w:tcPr>
          <w:p w:rsidR="009F5291" w:rsidRDefault="00F55A61" w:rsidP="009F5291">
            <w:r>
              <w:t>1</w:t>
            </w:r>
          </w:p>
        </w:tc>
        <w:tc>
          <w:tcPr>
            <w:tcW w:w="6765" w:type="dxa"/>
          </w:tcPr>
          <w:p w:rsidR="009F5291" w:rsidRDefault="009F5291" w:rsidP="00C624B8">
            <w:r>
              <w:t>Find 1 more, 1 less, 10 more, 10 less than any 2-digit number; explore patterns on the 100-square</w:t>
            </w:r>
          </w:p>
        </w:tc>
        <w:tc>
          <w:tcPr>
            <w:tcW w:w="6753" w:type="dxa"/>
          </w:tcPr>
          <w:p w:rsidR="009F5291" w:rsidRDefault="007D72AB" w:rsidP="009F5291">
            <w:r>
              <w:t xml:space="preserve">Familiarise with o’clock on an analogue and digital clock. Identify what happens at different times of the day. Understanding morning/afternoon. </w:t>
            </w:r>
          </w:p>
        </w:tc>
      </w:tr>
      <w:tr w:rsidR="009F5291" w:rsidTr="009F5291">
        <w:tc>
          <w:tcPr>
            <w:tcW w:w="1146" w:type="dxa"/>
            <w:tcBorders>
              <w:top w:val="single" w:sz="4" w:space="0" w:color="auto"/>
              <w:left w:val="single" w:sz="4" w:space="0" w:color="auto"/>
              <w:bottom w:val="single" w:sz="4" w:space="0" w:color="auto"/>
            </w:tcBorders>
            <w:shd w:val="clear" w:color="auto" w:fill="auto"/>
          </w:tcPr>
          <w:p w:rsidR="009F5291" w:rsidRDefault="00F55A61" w:rsidP="009F5291">
            <w:r>
              <w:t>2</w:t>
            </w:r>
          </w:p>
        </w:tc>
        <w:tc>
          <w:tcPr>
            <w:tcW w:w="6765" w:type="dxa"/>
          </w:tcPr>
          <w:p w:rsidR="009F5291" w:rsidRDefault="007D72AB" w:rsidP="009F5291">
            <w:r>
              <w:t xml:space="preserve">Understand place value in 2-digit numbers and identify 10s and 1s. Use number facts to add and subtract 1-digit numbers to/from 2-digit numbers. </w:t>
            </w:r>
          </w:p>
        </w:tc>
        <w:tc>
          <w:tcPr>
            <w:tcW w:w="6753" w:type="dxa"/>
          </w:tcPr>
          <w:p w:rsidR="009F5291" w:rsidRDefault="007D72AB" w:rsidP="009F5291">
            <w:r>
              <w:t xml:space="preserve">Compare weights and capacities using direct comparison; measure weight and capacity using uniform non-standard units. </w:t>
            </w:r>
          </w:p>
        </w:tc>
      </w:tr>
      <w:tr w:rsidR="009F5291" w:rsidTr="009F5291">
        <w:tc>
          <w:tcPr>
            <w:tcW w:w="1146" w:type="dxa"/>
            <w:tcBorders>
              <w:top w:val="single" w:sz="4" w:space="0" w:color="auto"/>
              <w:left w:val="single" w:sz="4" w:space="0" w:color="auto"/>
              <w:bottom w:val="single" w:sz="4" w:space="0" w:color="auto"/>
            </w:tcBorders>
            <w:shd w:val="clear" w:color="auto" w:fill="auto"/>
          </w:tcPr>
          <w:p w:rsidR="009F5291" w:rsidRDefault="00F55A61" w:rsidP="009F5291">
            <w:r>
              <w:t>3</w:t>
            </w:r>
          </w:p>
        </w:tc>
        <w:tc>
          <w:tcPr>
            <w:tcW w:w="6765" w:type="dxa"/>
          </w:tcPr>
          <w:p w:rsidR="009F5291" w:rsidRDefault="007D72AB" w:rsidP="009F5291">
            <w:r>
              <w:t xml:space="preserve">Add pairs of 1-digit numbers with totals above 10; sort out additions into those you </w:t>
            </w:r>
            <w:proofErr w:type="spellStart"/>
            <w:r>
              <w:t>ʻjust</w:t>
            </w:r>
            <w:proofErr w:type="spellEnd"/>
            <w:r>
              <w:t xml:space="preserve"> </w:t>
            </w:r>
            <w:proofErr w:type="spellStart"/>
            <w:r>
              <w:t>knowʼ</w:t>
            </w:r>
            <w:proofErr w:type="spellEnd"/>
            <w:r>
              <w:t xml:space="preserve"> and those you need to work out</w:t>
            </w:r>
          </w:p>
        </w:tc>
        <w:tc>
          <w:tcPr>
            <w:tcW w:w="6753" w:type="dxa"/>
          </w:tcPr>
          <w:p w:rsidR="009F5291" w:rsidRDefault="002F5BB4" w:rsidP="009F5291">
            <w:r>
              <w:t>C</w:t>
            </w:r>
            <w:r w:rsidR="007D72AB">
              <w:t>omplete tables and block graphs, recording results and information; make and use a measuring vessel for capacity</w:t>
            </w:r>
          </w:p>
        </w:tc>
      </w:tr>
      <w:tr w:rsidR="009F5291" w:rsidTr="009F5291">
        <w:tc>
          <w:tcPr>
            <w:tcW w:w="1146" w:type="dxa"/>
            <w:tcBorders>
              <w:top w:val="single" w:sz="4" w:space="0" w:color="auto"/>
              <w:left w:val="single" w:sz="4" w:space="0" w:color="auto"/>
              <w:bottom w:val="single" w:sz="4" w:space="0" w:color="auto"/>
            </w:tcBorders>
            <w:shd w:val="clear" w:color="auto" w:fill="auto"/>
          </w:tcPr>
          <w:p w:rsidR="009F5291" w:rsidRDefault="009F5291" w:rsidP="00F55A61">
            <w:r>
              <w:t>4</w:t>
            </w:r>
          </w:p>
        </w:tc>
        <w:tc>
          <w:tcPr>
            <w:tcW w:w="6765" w:type="dxa"/>
            <w:tcBorders>
              <w:bottom w:val="single" w:sz="4" w:space="0" w:color="auto"/>
            </w:tcBorders>
          </w:tcPr>
          <w:p w:rsidR="009F5291" w:rsidRDefault="007D72AB" w:rsidP="009F5291">
            <w:r>
              <w:t>Add three small numbers, spotting pairs to 10 and doubles</w:t>
            </w:r>
          </w:p>
        </w:tc>
        <w:tc>
          <w:tcPr>
            <w:tcW w:w="6753" w:type="dxa"/>
          </w:tcPr>
          <w:p w:rsidR="009F5291" w:rsidRDefault="007D72AB" w:rsidP="009F5291">
            <w:r>
              <w:t>Find half of all numbers to 10 and then to 20; identify even numbers and begin to learn halves;</w:t>
            </w:r>
          </w:p>
        </w:tc>
      </w:tr>
      <w:tr w:rsidR="009F5291" w:rsidTr="009F5291">
        <w:tc>
          <w:tcPr>
            <w:tcW w:w="1146" w:type="dxa"/>
            <w:tcBorders>
              <w:top w:val="single" w:sz="4" w:space="0" w:color="auto"/>
              <w:left w:val="single" w:sz="4" w:space="0" w:color="auto"/>
              <w:bottom w:val="single" w:sz="4" w:space="0" w:color="auto"/>
            </w:tcBorders>
            <w:shd w:val="clear" w:color="auto" w:fill="auto"/>
          </w:tcPr>
          <w:p w:rsidR="009F5291" w:rsidRDefault="007C59E8" w:rsidP="009F5291">
            <w:r>
              <w:t>5</w:t>
            </w:r>
          </w:p>
        </w:tc>
        <w:tc>
          <w:tcPr>
            <w:tcW w:w="6765" w:type="dxa"/>
            <w:tcBorders>
              <w:top w:val="single" w:sz="4" w:space="0" w:color="auto"/>
              <w:bottom w:val="single" w:sz="4" w:space="0" w:color="auto"/>
            </w:tcBorders>
          </w:tcPr>
          <w:p w:rsidR="009F5291" w:rsidRDefault="007D72AB" w:rsidP="009F5291">
            <w:r>
              <w:t>Add and subtract 10 to and from 2-digit numbers. Locate 2-digit numbers on a beaded line and 100-square</w:t>
            </w:r>
          </w:p>
        </w:tc>
        <w:tc>
          <w:tcPr>
            <w:tcW w:w="6753" w:type="dxa"/>
          </w:tcPr>
          <w:p w:rsidR="009F5291" w:rsidRDefault="002F5BB4" w:rsidP="009F5291">
            <w:r>
              <w:t>R</w:t>
            </w:r>
            <w:r w:rsidR="007D72AB">
              <w:t>ecognise halves and quarters of shapes and begin to know 2/2=1, 4/4=1 and 2/4=1/2; recognise, name and know value of coins 1p–£2 and £5 and £10 notes</w:t>
            </w:r>
          </w:p>
        </w:tc>
      </w:tr>
      <w:tr w:rsidR="009F5291" w:rsidTr="007D72AB">
        <w:tc>
          <w:tcPr>
            <w:tcW w:w="1146" w:type="dxa"/>
            <w:tcBorders>
              <w:top w:val="single" w:sz="4" w:space="0" w:color="auto"/>
              <w:left w:val="single" w:sz="4" w:space="0" w:color="auto"/>
              <w:bottom w:val="single" w:sz="4" w:space="0" w:color="auto"/>
            </w:tcBorders>
            <w:shd w:val="clear" w:color="auto" w:fill="auto"/>
          </w:tcPr>
          <w:p w:rsidR="009F5291" w:rsidRDefault="007C59E8" w:rsidP="009F5291">
            <w:r>
              <w:t>6</w:t>
            </w:r>
          </w:p>
        </w:tc>
        <w:tc>
          <w:tcPr>
            <w:tcW w:w="6765" w:type="dxa"/>
            <w:tcBorders>
              <w:top w:val="single" w:sz="4" w:space="0" w:color="auto"/>
              <w:bottom w:val="single" w:sz="4" w:space="0" w:color="auto"/>
            </w:tcBorders>
          </w:tcPr>
          <w:p w:rsidR="009F5291" w:rsidRDefault="007D72AB" w:rsidP="009F5291">
            <w:r>
              <w:t>Compare and order 2-digit numbers up to 100 and say a number between two numbers. Identify 10s and 1s in 2-digit numbers and solve place-value additions</w:t>
            </w:r>
          </w:p>
        </w:tc>
        <w:tc>
          <w:tcPr>
            <w:tcW w:w="6753" w:type="dxa"/>
          </w:tcPr>
          <w:p w:rsidR="009F5291" w:rsidRDefault="002F5BB4" w:rsidP="009F5291">
            <w:r>
              <w:t>S</w:t>
            </w:r>
            <w:r w:rsidR="007D72AB">
              <w:t>olve repeated addition problems using coins; make equivalent amounts using coins</w:t>
            </w:r>
          </w:p>
        </w:tc>
      </w:tr>
      <w:tr w:rsidR="007D72AB" w:rsidTr="007D72AB">
        <w:tc>
          <w:tcPr>
            <w:tcW w:w="1146" w:type="dxa"/>
            <w:tcBorders>
              <w:top w:val="single" w:sz="4" w:space="0" w:color="auto"/>
              <w:left w:val="single" w:sz="4" w:space="0" w:color="auto"/>
              <w:bottom w:val="single" w:sz="4" w:space="0" w:color="auto"/>
            </w:tcBorders>
            <w:shd w:val="clear" w:color="auto" w:fill="auto"/>
          </w:tcPr>
          <w:p w:rsidR="007D72AB" w:rsidRDefault="007C59E8" w:rsidP="009F5291">
            <w:r>
              <w:t>7</w:t>
            </w:r>
          </w:p>
        </w:tc>
        <w:tc>
          <w:tcPr>
            <w:tcW w:w="6765" w:type="dxa"/>
            <w:tcBorders>
              <w:top w:val="single" w:sz="4" w:space="0" w:color="auto"/>
              <w:bottom w:val="single" w:sz="4" w:space="0" w:color="auto"/>
            </w:tcBorders>
          </w:tcPr>
          <w:p w:rsidR="007D72AB" w:rsidRDefault="007D72AB" w:rsidP="009F5291">
            <w:r>
              <w:t>Use number facts to add and subtract 1-digit numbers to and from 2-digit numbers</w:t>
            </w:r>
          </w:p>
        </w:tc>
        <w:tc>
          <w:tcPr>
            <w:tcW w:w="6753" w:type="dxa"/>
          </w:tcPr>
          <w:p w:rsidR="007D72AB" w:rsidRDefault="002F5BB4" w:rsidP="009F5291">
            <w:r>
              <w:t>Recognise odd and even numbers; count in 2s, 5s and 10s, look for patterns; multiply by 2, 5, 10 by counting in groups/sets; find doubles to double 10 and related halves; halve odd numbers up to 10</w:t>
            </w:r>
          </w:p>
        </w:tc>
      </w:tr>
      <w:tr w:rsidR="007D72AB" w:rsidTr="007D72AB">
        <w:tc>
          <w:tcPr>
            <w:tcW w:w="1146" w:type="dxa"/>
            <w:tcBorders>
              <w:top w:val="single" w:sz="4" w:space="0" w:color="auto"/>
              <w:left w:val="single" w:sz="4" w:space="0" w:color="auto"/>
              <w:bottom w:val="single" w:sz="4" w:space="0" w:color="auto"/>
            </w:tcBorders>
            <w:shd w:val="clear" w:color="auto" w:fill="auto"/>
          </w:tcPr>
          <w:p w:rsidR="007D72AB" w:rsidRDefault="007D72AB" w:rsidP="007C59E8">
            <w:r>
              <w:t>8</w:t>
            </w:r>
          </w:p>
        </w:tc>
        <w:tc>
          <w:tcPr>
            <w:tcW w:w="6765" w:type="dxa"/>
            <w:tcBorders>
              <w:top w:val="single" w:sz="4" w:space="0" w:color="auto"/>
              <w:bottom w:val="single" w:sz="4" w:space="0" w:color="auto"/>
            </w:tcBorders>
          </w:tcPr>
          <w:p w:rsidR="007D72AB" w:rsidRDefault="007D72AB" w:rsidP="009F5291">
            <w:r>
              <w:t>Find change from 10p and from 20p.</w:t>
            </w:r>
          </w:p>
        </w:tc>
        <w:tc>
          <w:tcPr>
            <w:tcW w:w="6753" w:type="dxa"/>
          </w:tcPr>
          <w:p w:rsidR="007D72AB" w:rsidRDefault="002F5BB4" w:rsidP="009F5291">
            <w:r>
              <w:t>Tell the time to the half hour and quarter hour on analogue clocks and begin to read these times on digital clocks</w:t>
            </w:r>
          </w:p>
        </w:tc>
      </w:tr>
      <w:tr w:rsidR="007D72AB" w:rsidTr="007D72AB">
        <w:tc>
          <w:tcPr>
            <w:tcW w:w="1146" w:type="dxa"/>
            <w:tcBorders>
              <w:top w:val="single" w:sz="4" w:space="0" w:color="auto"/>
              <w:left w:val="single" w:sz="4" w:space="0" w:color="auto"/>
              <w:bottom w:val="single" w:sz="4" w:space="0" w:color="auto"/>
            </w:tcBorders>
            <w:shd w:val="clear" w:color="auto" w:fill="auto"/>
          </w:tcPr>
          <w:p w:rsidR="007D72AB" w:rsidRDefault="007C59E8" w:rsidP="009F5291">
            <w:r>
              <w:t>9</w:t>
            </w:r>
          </w:p>
        </w:tc>
        <w:tc>
          <w:tcPr>
            <w:tcW w:w="6765" w:type="dxa"/>
            <w:tcBorders>
              <w:top w:val="single" w:sz="4" w:space="0" w:color="auto"/>
              <w:bottom w:val="single" w:sz="4" w:space="0" w:color="auto"/>
            </w:tcBorders>
          </w:tcPr>
          <w:p w:rsidR="007D72AB" w:rsidRDefault="007D72AB" w:rsidP="009F5291">
            <w:r>
              <w:t>Locate 2-digit numbers on a bead string and a 1-100 square; order numbers to 100;</w:t>
            </w:r>
          </w:p>
        </w:tc>
        <w:tc>
          <w:tcPr>
            <w:tcW w:w="6753" w:type="dxa"/>
          </w:tcPr>
          <w:p w:rsidR="007D72AB" w:rsidRDefault="002F5BB4" w:rsidP="009F5291">
            <w:r>
              <w:t>Revise months of the year; read, interpret and create a pictogram</w:t>
            </w:r>
          </w:p>
        </w:tc>
      </w:tr>
      <w:tr w:rsidR="007D72AB" w:rsidTr="007D72AB">
        <w:tc>
          <w:tcPr>
            <w:tcW w:w="1146" w:type="dxa"/>
            <w:tcBorders>
              <w:top w:val="single" w:sz="4" w:space="0" w:color="auto"/>
              <w:left w:val="single" w:sz="4" w:space="0" w:color="auto"/>
              <w:bottom w:val="single" w:sz="4" w:space="0" w:color="auto"/>
            </w:tcBorders>
            <w:shd w:val="clear" w:color="auto" w:fill="auto"/>
          </w:tcPr>
          <w:p w:rsidR="007D72AB" w:rsidRDefault="007C59E8" w:rsidP="009F5291">
            <w:r>
              <w:t>10</w:t>
            </w:r>
          </w:p>
        </w:tc>
        <w:tc>
          <w:tcPr>
            <w:tcW w:w="6765" w:type="dxa"/>
            <w:tcBorders>
              <w:top w:val="single" w:sz="4" w:space="0" w:color="auto"/>
              <w:bottom w:val="single" w:sz="4" w:space="0" w:color="auto"/>
            </w:tcBorders>
          </w:tcPr>
          <w:p w:rsidR="007D72AB" w:rsidRDefault="007D72AB" w:rsidP="009F5291">
            <w:r>
              <w:t>Identify 10s and 1s in 2-digit numbers; say or write 1 more and 1 less and 10 more and 10 less than any number to 100</w:t>
            </w:r>
          </w:p>
        </w:tc>
        <w:tc>
          <w:tcPr>
            <w:tcW w:w="6753" w:type="dxa"/>
          </w:tcPr>
          <w:p w:rsidR="007D72AB" w:rsidRDefault="002F5BB4" w:rsidP="009F5291">
            <w:r>
              <w:t>Begin to recognise and read block graphs; measure lengths using non-standard, uniform units</w:t>
            </w:r>
          </w:p>
        </w:tc>
      </w:tr>
      <w:tr w:rsidR="007D72AB" w:rsidTr="009F5291">
        <w:tc>
          <w:tcPr>
            <w:tcW w:w="1146" w:type="dxa"/>
            <w:tcBorders>
              <w:top w:val="single" w:sz="4" w:space="0" w:color="auto"/>
              <w:left w:val="single" w:sz="4" w:space="0" w:color="auto"/>
              <w:bottom w:val="single" w:sz="4" w:space="0" w:color="auto"/>
            </w:tcBorders>
            <w:shd w:val="clear" w:color="auto" w:fill="auto"/>
          </w:tcPr>
          <w:p w:rsidR="007D72AB" w:rsidRDefault="007C59E8" w:rsidP="009F5291">
            <w:r>
              <w:t>11</w:t>
            </w:r>
          </w:p>
        </w:tc>
        <w:tc>
          <w:tcPr>
            <w:tcW w:w="6765" w:type="dxa"/>
            <w:tcBorders>
              <w:top w:val="single" w:sz="4" w:space="0" w:color="auto"/>
            </w:tcBorders>
          </w:tcPr>
          <w:p w:rsidR="007D72AB" w:rsidRDefault="007D72AB" w:rsidP="009F5291">
            <w:r>
              <w:t>Explore patterns in 10s, 5s and 2s on a 9×9 grid; count in tens from any given number</w:t>
            </w:r>
          </w:p>
        </w:tc>
        <w:tc>
          <w:tcPr>
            <w:tcW w:w="6753" w:type="dxa"/>
          </w:tcPr>
          <w:p w:rsidR="007D72AB" w:rsidRDefault="002F5BB4" w:rsidP="009F5291">
            <w:r>
              <w:t>Recognise and name simple 2D shapes and continue repeating patterns</w:t>
            </w:r>
          </w:p>
        </w:tc>
      </w:tr>
    </w:tbl>
    <w:p w:rsidR="000B177B" w:rsidRPr="0015235D" w:rsidRDefault="009F5291" w:rsidP="009F5291">
      <w:pPr>
        <w:jc w:val="center"/>
        <w:rPr>
          <w:b/>
          <w:sz w:val="28"/>
          <w:szCs w:val="28"/>
          <w:u w:val="single"/>
        </w:rPr>
      </w:pPr>
      <w:r w:rsidRPr="0015235D">
        <w:rPr>
          <w:b/>
          <w:sz w:val="28"/>
          <w:szCs w:val="28"/>
          <w:u w:val="single"/>
        </w:rPr>
        <w:t>Summer Term- Maths to be practised at home and weekly objectives being covered.</w:t>
      </w:r>
    </w:p>
    <w:p w:rsidR="009F5291" w:rsidRPr="009F5291" w:rsidRDefault="009F5291">
      <w:pPr>
        <w:rPr>
          <w:b/>
          <w:u w:val="single"/>
        </w:rPr>
      </w:pPr>
      <w:r w:rsidRPr="009F5291">
        <w:rPr>
          <w:b/>
          <w:u w:val="single"/>
        </w:rPr>
        <w:t>YEAR 1</w:t>
      </w:r>
    </w:p>
    <w:p w:rsidR="009F5291" w:rsidRDefault="009F5291"/>
    <w:p w:rsidR="002F5BB4" w:rsidRDefault="002F5BB4"/>
    <w:p w:rsidR="002F5BB4" w:rsidRDefault="002F5BB4"/>
    <w:p w:rsidR="002F5BB4" w:rsidRDefault="002F5BB4"/>
    <w:p w:rsidR="002F5BB4" w:rsidRDefault="002F5BB4"/>
    <w:p w:rsidR="002F5BB4" w:rsidRDefault="002F5BB4"/>
    <w:p w:rsidR="002F5BB4" w:rsidRDefault="002F5BB4"/>
    <w:p w:rsidR="002F5BB4" w:rsidRDefault="002F5BB4"/>
    <w:p w:rsidR="002F5BB4" w:rsidRDefault="002F5BB4"/>
    <w:p w:rsidR="002F5BB4" w:rsidRDefault="002F5BB4"/>
    <w:p w:rsidR="002F5BB4" w:rsidRPr="002F5BB4" w:rsidRDefault="002F5BB4" w:rsidP="0015235D">
      <w:pPr>
        <w:jc w:val="center"/>
        <w:rPr>
          <w:b/>
          <w:u w:val="single"/>
        </w:rPr>
      </w:pPr>
      <w:r w:rsidRPr="009F5291">
        <w:rPr>
          <w:b/>
          <w:u w:val="single"/>
        </w:rPr>
        <w:lastRenderedPageBreak/>
        <w:t>Summer Term- Maths to be practised at home and weekly objectives being covered.</w:t>
      </w:r>
      <w:r>
        <w:rPr>
          <w:b/>
          <w:u w:val="single"/>
        </w:rPr>
        <w:t>YEAR 2</w:t>
      </w:r>
    </w:p>
    <w:tbl>
      <w:tblPr>
        <w:tblStyle w:val="TableGrid"/>
        <w:tblpPr w:leftFromText="180" w:rightFromText="180" w:horzAnchor="margin" w:tblpXSpec="center" w:tblpY="660"/>
        <w:tblW w:w="14664" w:type="dxa"/>
        <w:tblLook w:val="04A0" w:firstRow="1" w:lastRow="0" w:firstColumn="1" w:lastColumn="0" w:noHBand="0" w:noVBand="1"/>
      </w:tblPr>
      <w:tblGrid>
        <w:gridCol w:w="1146"/>
        <w:gridCol w:w="6765"/>
        <w:gridCol w:w="6753"/>
      </w:tblGrid>
      <w:tr w:rsidR="002F5BB4" w:rsidRPr="009F5291" w:rsidTr="00C624B8">
        <w:tc>
          <w:tcPr>
            <w:tcW w:w="1146" w:type="dxa"/>
            <w:tcBorders>
              <w:top w:val="single" w:sz="4" w:space="0" w:color="auto"/>
              <w:left w:val="single" w:sz="4" w:space="0" w:color="auto"/>
              <w:bottom w:val="single" w:sz="4" w:space="0" w:color="auto"/>
            </w:tcBorders>
            <w:shd w:val="clear" w:color="auto" w:fill="auto"/>
          </w:tcPr>
          <w:p w:rsidR="002F5BB4" w:rsidRPr="009F5291" w:rsidRDefault="002F5BB4" w:rsidP="00C624B8">
            <w:pPr>
              <w:rPr>
                <w:b/>
              </w:rPr>
            </w:pPr>
            <w:r w:rsidRPr="009F5291">
              <w:rPr>
                <w:b/>
              </w:rPr>
              <w:t xml:space="preserve">Week beginning </w:t>
            </w:r>
          </w:p>
        </w:tc>
        <w:tc>
          <w:tcPr>
            <w:tcW w:w="6765" w:type="dxa"/>
          </w:tcPr>
          <w:p w:rsidR="002F5BB4" w:rsidRPr="009F5291" w:rsidRDefault="002F5BB4" w:rsidP="00C624B8">
            <w:pPr>
              <w:jc w:val="center"/>
              <w:rPr>
                <w:b/>
              </w:rPr>
            </w:pPr>
            <w:r w:rsidRPr="009F5291">
              <w:rPr>
                <w:b/>
              </w:rPr>
              <w:t>Mrs Houghton</w:t>
            </w:r>
          </w:p>
        </w:tc>
        <w:tc>
          <w:tcPr>
            <w:tcW w:w="6753" w:type="dxa"/>
          </w:tcPr>
          <w:p w:rsidR="002F5BB4" w:rsidRPr="009F5291" w:rsidRDefault="007C59E8" w:rsidP="00C624B8">
            <w:pPr>
              <w:jc w:val="center"/>
              <w:rPr>
                <w:b/>
              </w:rPr>
            </w:pPr>
            <w:r>
              <w:rPr>
                <w:b/>
              </w:rPr>
              <w:t>Mrs Reed</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1</w:t>
            </w:r>
          </w:p>
        </w:tc>
        <w:tc>
          <w:tcPr>
            <w:tcW w:w="6765" w:type="dxa"/>
          </w:tcPr>
          <w:p w:rsidR="002F5BB4" w:rsidRDefault="007F7F68" w:rsidP="00C624B8">
            <w:r>
              <w:t>Locate, order and compare 2-digit numbers on 0-100 landmarked lines and on the 1-100 square; use &lt; and &gt; signs</w:t>
            </w:r>
          </w:p>
        </w:tc>
        <w:tc>
          <w:tcPr>
            <w:tcW w:w="6753" w:type="dxa"/>
          </w:tcPr>
          <w:p w:rsidR="002F5BB4" w:rsidRDefault="002F5BB4" w:rsidP="00C624B8">
            <w:r>
              <w:t xml:space="preserve">To use tools such as stop watches and sand timers to measure 1 minute. To investigate time related problems. </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2</w:t>
            </w:r>
          </w:p>
        </w:tc>
        <w:tc>
          <w:tcPr>
            <w:tcW w:w="6765" w:type="dxa"/>
          </w:tcPr>
          <w:p w:rsidR="002F5BB4" w:rsidRDefault="007F7F68" w:rsidP="00C624B8">
            <w:r>
              <w:t>Locate numbers on an empty 0-100 line; introduce numbers 101 to 200 and count in 100s to 1000</w:t>
            </w:r>
          </w:p>
        </w:tc>
        <w:tc>
          <w:tcPr>
            <w:tcW w:w="6753" w:type="dxa"/>
          </w:tcPr>
          <w:p w:rsidR="002F5BB4" w:rsidRDefault="0015235D" w:rsidP="00C624B8">
            <w:r>
              <w:t>Measure weight using standard or uniform non-standard units; draw a block graph where one square represents two units</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3</w:t>
            </w:r>
          </w:p>
        </w:tc>
        <w:tc>
          <w:tcPr>
            <w:tcW w:w="6765" w:type="dxa"/>
          </w:tcPr>
          <w:p w:rsidR="002F5BB4" w:rsidRDefault="007F7F68" w:rsidP="00C624B8">
            <w:r>
              <w:t>Add 2-digit numbers by counting on in 10s and 1s; subtract 2-digit numbers by counting back in 10s and 1s</w:t>
            </w:r>
          </w:p>
        </w:tc>
        <w:tc>
          <w:tcPr>
            <w:tcW w:w="6753" w:type="dxa"/>
          </w:tcPr>
          <w:p w:rsidR="002F5BB4" w:rsidRDefault="0015235D" w:rsidP="00C624B8">
            <w:r>
              <w:t>Weigh items using 100g weights using scales marked in multiples of 1kg or 100g; measure capacity using uniform non-standard units; measure capacity in litres and in multiples of 100ml</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4</w:t>
            </w:r>
          </w:p>
        </w:tc>
        <w:tc>
          <w:tcPr>
            <w:tcW w:w="6765" w:type="dxa"/>
            <w:tcBorders>
              <w:bottom w:val="single" w:sz="4" w:space="0" w:color="auto"/>
            </w:tcBorders>
          </w:tcPr>
          <w:p w:rsidR="002F5BB4" w:rsidRDefault="007F7F68" w:rsidP="00C624B8">
            <w:r>
              <w:t>Use doubles and number bonds to add three 1-digit numbers; use number facts to 10 and 20 in number stories</w:t>
            </w:r>
          </w:p>
        </w:tc>
        <w:tc>
          <w:tcPr>
            <w:tcW w:w="6753" w:type="dxa"/>
          </w:tcPr>
          <w:p w:rsidR="002F5BB4" w:rsidRDefault="0015235D" w:rsidP="00C624B8">
            <w:r>
              <w:t>Double multiples of 10 and 5 (answers less than 100); double 2-digit numbers ending in 1, 2, 3 or 4 (answers less than 100)</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5</w:t>
            </w:r>
          </w:p>
        </w:tc>
        <w:tc>
          <w:tcPr>
            <w:tcW w:w="6765" w:type="dxa"/>
            <w:tcBorders>
              <w:top w:val="single" w:sz="4" w:space="0" w:color="auto"/>
              <w:bottom w:val="single" w:sz="4" w:space="0" w:color="auto"/>
            </w:tcBorders>
          </w:tcPr>
          <w:p w:rsidR="002F5BB4" w:rsidRDefault="007F7F68" w:rsidP="00C624B8">
            <w:r>
              <w:t>Find complements to multiples of 10; understand subtraction as difference and find this by counting up; find small differences either side of a multiple of 10</w:t>
            </w:r>
          </w:p>
        </w:tc>
        <w:tc>
          <w:tcPr>
            <w:tcW w:w="6753" w:type="dxa"/>
          </w:tcPr>
          <w:p w:rsidR="002F5BB4" w:rsidRDefault="0015235D" w:rsidP="00C624B8">
            <w:r>
              <w:t>Find a quarter of numbers up to 40 by halving twice; begin to find 3/4 of numbers; find 1/2 1/4 and 1/3 of amounts (sharing)</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6</w:t>
            </w:r>
          </w:p>
        </w:tc>
        <w:tc>
          <w:tcPr>
            <w:tcW w:w="6765" w:type="dxa"/>
            <w:tcBorders>
              <w:top w:val="single" w:sz="4" w:space="0" w:color="auto"/>
              <w:bottom w:val="single" w:sz="4" w:space="0" w:color="auto"/>
            </w:tcBorders>
          </w:tcPr>
          <w:p w:rsidR="002F5BB4" w:rsidRDefault="007F7F68" w:rsidP="00C624B8">
            <w:r>
              <w:t>Add and subtract 1-digit numbers to and from 2-digit numbers; subtract 2-digit numbers by counting back in tens and ones; add two 2-digit numbers by counting in 10s, then adding 1s</w:t>
            </w:r>
          </w:p>
        </w:tc>
        <w:tc>
          <w:tcPr>
            <w:tcW w:w="6753" w:type="dxa"/>
          </w:tcPr>
          <w:p w:rsidR="002F5BB4" w:rsidRDefault="0015235D" w:rsidP="00C624B8">
            <w:r>
              <w:t>Spot patterns and make predictions when finding a third of numbers.  Count in 3s, recognising numbers in the 3 times-table; write multiplications to go with arrays and use arrays to solve multiplication problems</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7</w:t>
            </w:r>
          </w:p>
        </w:tc>
        <w:tc>
          <w:tcPr>
            <w:tcW w:w="6765" w:type="dxa"/>
            <w:tcBorders>
              <w:top w:val="single" w:sz="4" w:space="0" w:color="auto"/>
              <w:bottom w:val="single" w:sz="4" w:space="0" w:color="auto"/>
            </w:tcBorders>
          </w:tcPr>
          <w:p w:rsidR="002F5BB4" w:rsidRDefault="007F7F68" w:rsidP="00C624B8">
            <w:r>
              <w:t>Add 2-digit numbers using 10p and 1p coins (partitioning, answers less than 100); add 2-digit numbers using place-value cards (partitioning, answers more than 100)</w:t>
            </w:r>
          </w:p>
        </w:tc>
        <w:tc>
          <w:tcPr>
            <w:tcW w:w="6753" w:type="dxa"/>
          </w:tcPr>
          <w:p w:rsidR="002F5BB4" w:rsidRDefault="0015235D" w:rsidP="0015235D">
            <w:r>
              <w:t>Understand that multiplication is commutative and that division and multiplication are inverse operations; solve divisions as multiplications with a missing number.</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8</w:t>
            </w:r>
          </w:p>
        </w:tc>
        <w:tc>
          <w:tcPr>
            <w:tcW w:w="6765" w:type="dxa"/>
            <w:tcBorders>
              <w:top w:val="single" w:sz="4" w:space="0" w:color="auto"/>
              <w:bottom w:val="single" w:sz="4" w:space="0" w:color="auto"/>
            </w:tcBorders>
          </w:tcPr>
          <w:p w:rsidR="002F5BB4" w:rsidRDefault="007F7F68" w:rsidP="00C624B8">
            <w:r>
              <w:t>Count back in 10s and 1s to solve subtraction (not crossing 10s) and check subtraction using addition, beginning to understand that addition undoes subtraction and vice versa</w:t>
            </w:r>
          </w:p>
        </w:tc>
        <w:tc>
          <w:tcPr>
            <w:tcW w:w="6753" w:type="dxa"/>
          </w:tcPr>
          <w:p w:rsidR="002F5BB4" w:rsidRDefault="0015235D" w:rsidP="00C624B8">
            <w:r>
              <w:t>count in 2s, 3s, 5s and 10s to solve divisions and solve division problems in contexts</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9</w:t>
            </w:r>
          </w:p>
        </w:tc>
        <w:tc>
          <w:tcPr>
            <w:tcW w:w="6765" w:type="dxa"/>
            <w:tcBorders>
              <w:top w:val="single" w:sz="4" w:space="0" w:color="auto"/>
              <w:bottom w:val="single" w:sz="4" w:space="0" w:color="auto"/>
            </w:tcBorders>
          </w:tcPr>
          <w:p w:rsidR="002F5BB4" w:rsidRDefault="007F7F68" w:rsidP="00C624B8">
            <w:r>
              <w:t>Add three or more small numbers using number facts; record amounts of money using £·p notation including amounts with no 10s or 1s; find more than one way to solve a money problem</w:t>
            </w:r>
          </w:p>
        </w:tc>
        <w:tc>
          <w:tcPr>
            <w:tcW w:w="6753" w:type="dxa"/>
          </w:tcPr>
          <w:p w:rsidR="002F5BB4" w:rsidRDefault="0015235D" w:rsidP="00C624B8">
            <w:r>
              <w:t>Measure and estimate lengths in centimetres</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10</w:t>
            </w:r>
          </w:p>
        </w:tc>
        <w:tc>
          <w:tcPr>
            <w:tcW w:w="6765" w:type="dxa"/>
            <w:tcBorders>
              <w:top w:val="single" w:sz="4" w:space="0" w:color="auto"/>
              <w:bottom w:val="single" w:sz="4" w:space="0" w:color="auto"/>
            </w:tcBorders>
          </w:tcPr>
          <w:p w:rsidR="002F5BB4" w:rsidRDefault="007F7F68" w:rsidP="00C624B8">
            <w:r>
              <w:t>Partition to add two 2-digit numbers; find the difference between two 2-digit numbers; multiply two numbers using counting in steps of 2, 3, 5 and 10; solve division problems by counting in steps of 2, 3, 5 and 10</w:t>
            </w:r>
          </w:p>
        </w:tc>
        <w:tc>
          <w:tcPr>
            <w:tcW w:w="6753" w:type="dxa"/>
          </w:tcPr>
          <w:p w:rsidR="002F5BB4" w:rsidRDefault="0015235D" w:rsidP="00C624B8">
            <w:r>
              <w:t>Tell the time involving multiples of 5 minutes past the hour and 5 minutes to the hour</w:t>
            </w:r>
          </w:p>
        </w:tc>
      </w:tr>
      <w:tr w:rsidR="002F5BB4" w:rsidTr="00C624B8">
        <w:tc>
          <w:tcPr>
            <w:tcW w:w="1146" w:type="dxa"/>
            <w:tcBorders>
              <w:top w:val="single" w:sz="4" w:space="0" w:color="auto"/>
              <w:left w:val="single" w:sz="4" w:space="0" w:color="auto"/>
              <w:bottom w:val="single" w:sz="4" w:space="0" w:color="auto"/>
            </w:tcBorders>
            <w:shd w:val="clear" w:color="auto" w:fill="auto"/>
          </w:tcPr>
          <w:p w:rsidR="002F5BB4" w:rsidRDefault="007C59E8" w:rsidP="00C624B8">
            <w:r>
              <w:t>11</w:t>
            </w:r>
          </w:p>
        </w:tc>
        <w:tc>
          <w:tcPr>
            <w:tcW w:w="6765" w:type="dxa"/>
            <w:tcBorders>
              <w:top w:val="single" w:sz="4" w:space="0" w:color="auto"/>
            </w:tcBorders>
          </w:tcPr>
          <w:p w:rsidR="002F5BB4" w:rsidRDefault="007F7F68" w:rsidP="00C624B8">
            <w:r>
              <w:t>Compare two 2-digit numbers and find bonds to 100 using thermometers; revise place value in 2-digit numbers, numbers between 100 and 200, and 3-digit numbers (including zeros in the 10s and 1s places)</w:t>
            </w:r>
          </w:p>
        </w:tc>
        <w:tc>
          <w:tcPr>
            <w:tcW w:w="6753" w:type="dxa"/>
          </w:tcPr>
          <w:p w:rsidR="002F5BB4" w:rsidRDefault="0015235D" w:rsidP="00C624B8">
            <w:r>
              <w:t>Tell time to 5 minutes; begin to say the time 10 minutes later</w:t>
            </w:r>
          </w:p>
        </w:tc>
      </w:tr>
    </w:tbl>
    <w:p w:rsidR="002F5BB4" w:rsidRDefault="002F5BB4"/>
    <w:sectPr w:rsidR="002F5BB4" w:rsidSect="00EA4D80">
      <w:pgSz w:w="15840" w:h="12240" w:orient="landscape"/>
      <w:pgMar w:top="851" w:right="709"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16D"/>
    <w:multiLevelType w:val="hybridMultilevel"/>
    <w:tmpl w:val="B0CC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C6BB5"/>
    <w:multiLevelType w:val="hybridMultilevel"/>
    <w:tmpl w:val="11EE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32B06"/>
    <w:multiLevelType w:val="hybridMultilevel"/>
    <w:tmpl w:val="99FC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977CE"/>
    <w:multiLevelType w:val="hybridMultilevel"/>
    <w:tmpl w:val="9B9E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B179E"/>
    <w:multiLevelType w:val="hybridMultilevel"/>
    <w:tmpl w:val="5C6E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9E00C5"/>
    <w:multiLevelType w:val="hybridMultilevel"/>
    <w:tmpl w:val="83EA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E0A37"/>
    <w:multiLevelType w:val="hybridMultilevel"/>
    <w:tmpl w:val="0566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85F2D"/>
    <w:multiLevelType w:val="hybridMultilevel"/>
    <w:tmpl w:val="AA7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BA"/>
    <w:rsid w:val="0001647A"/>
    <w:rsid w:val="000B177B"/>
    <w:rsid w:val="001334DB"/>
    <w:rsid w:val="0015235D"/>
    <w:rsid w:val="0016663E"/>
    <w:rsid w:val="001E02CE"/>
    <w:rsid w:val="00235048"/>
    <w:rsid w:val="002F5BB4"/>
    <w:rsid w:val="00306FAF"/>
    <w:rsid w:val="0034048F"/>
    <w:rsid w:val="00390B5D"/>
    <w:rsid w:val="004C06E9"/>
    <w:rsid w:val="00591600"/>
    <w:rsid w:val="005E3F7D"/>
    <w:rsid w:val="00633BA0"/>
    <w:rsid w:val="00771F26"/>
    <w:rsid w:val="007C59E8"/>
    <w:rsid w:val="007D72AB"/>
    <w:rsid w:val="007F7F68"/>
    <w:rsid w:val="00810675"/>
    <w:rsid w:val="00872B82"/>
    <w:rsid w:val="0089601B"/>
    <w:rsid w:val="00936DF5"/>
    <w:rsid w:val="009650D1"/>
    <w:rsid w:val="009D07BA"/>
    <w:rsid w:val="009E2569"/>
    <w:rsid w:val="009F5291"/>
    <w:rsid w:val="00AF3AAF"/>
    <w:rsid w:val="00B9153E"/>
    <w:rsid w:val="00BB3339"/>
    <w:rsid w:val="00C46528"/>
    <w:rsid w:val="00C624B8"/>
    <w:rsid w:val="00E209E4"/>
    <w:rsid w:val="00EA4D80"/>
    <w:rsid w:val="00F55A61"/>
    <w:rsid w:val="00FC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44970-DEA9-4F26-9CB2-F20C12D1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4D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334DB"/>
    <w:rPr>
      <w:rFonts w:ascii="Tahoma" w:hAnsi="Tahoma" w:cs="Tahoma"/>
      <w:sz w:val="16"/>
      <w:szCs w:val="16"/>
    </w:rPr>
  </w:style>
  <w:style w:type="character" w:customStyle="1" w:styleId="BalloonTextChar">
    <w:name w:val="Balloon Text Char"/>
    <w:basedOn w:val="DefaultParagraphFont"/>
    <w:link w:val="BalloonText"/>
    <w:uiPriority w:val="99"/>
    <w:semiHidden/>
    <w:rsid w:val="001334DB"/>
    <w:rPr>
      <w:rFonts w:ascii="Tahoma" w:eastAsia="Times New Roman" w:hAnsi="Tahoma" w:cs="Tahoma"/>
      <w:sz w:val="16"/>
      <w:szCs w:val="16"/>
    </w:rPr>
  </w:style>
  <w:style w:type="paragraph" w:styleId="Header">
    <w:name w:val="header"/>
    <w:basedOn w:val="Normal"/>
    <w:link w:val="HeaderChar"/>
    <w:semiHidden/>
    <w:rsid w:val="000B177B"/>
    <w:pPr>
      <w:tabs>
        <w:tab w:val="center" w:pos="4153"/>
        <w:tab w:val="right" w:pos="8306"/>
      </w:tabs>
    </w:pPr>
    <w:rPr>
      <w:rFonts w:ascii="Comic Sans MS" w:hAnsi="Comic Sans MS"/>
      <w:szCs w:val="20"/>
    </w:rPr>
  </w:style>
  <w:style w:type="character" w:customStyle="1" w:styleId="HeaderChar">
    <w:name w:val="Header Char"/>
    <w:basedOn w:val="DefaultParagraphFont"/>
    <w:link w:val="Header"/>
    <w:semiHidden/>
    <w:rsid w:val="000B177B"/>
    <w:rPr>
      <w:rFonts w:ascii="Comic Sans MS" w:eastAsia="Times New Roman" w:hAnsi="Comic Sans MS" w:cs="Times New Roman"/>
      <w:sz w:val="24"/>
      <w:szCs w:val="20"/>
    </w:rPr>
  </w:style>
  <w:style w:type="table" w:styleId="TableGrid">
    <w:name w:val="Table Grid"/>
    <w:basedOn w:val="TableNormal"/>
    <w:uiPriority w:val="59"/>
    <w:rsid w:val="009F52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C06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70259">
      <w:bodyDiv w:val="1"/>
      <w:marLeft w:val="0"/>
      <w:marRight w:val="0"/>
      <w:marTop w:val="0"/>
      <w:marBottom w:val="0"/>
      <w:divBdr>
        <w:top w:val="none" w:sz="0" w:space="0" w:color="auto"/>
        <w:left w:val="none" w:sz="0" w:space="0" w:color="auto"/>
        <w:bottom w:val="none" w:sz="0" w:space="0" w:color="auto"/>
        <w:right w:val="none" w:sz="0" w:space="0" w:color="auto"/>
      </w:divBdr>
    </w:div>
    <w:div w:id="1366058853">
      <w:bodyDiv w:val="1"/>
      <w:marLeft w:val="0"/>
      <w:marRight w:val="0"/>
      <w:marTop w:val="0"/>
      <w:marBottom w:val="0"/>
      <w:divBdr>
        <w:top w:val="none" w:sz="0" w:space="0" w:color="auto"/>
        <w:left w:val="none" w:sz="0" w:space="0" w:color="auto"/>
        <w:bottom w:val="none" w:sz="0" w:space="0" w:color="auto"/>
        <w:right w:val="none" w:sz="0" w:space="0" w:color="auto"/>
      </w:divBdr>
    </w:div>
    <w:div w:id="1571815638">
      <w:bodyDiv w:val="1"/>
      <w:marLeft w:val="0"/>
      <w:marRight w:val="0"/>
      <w:marTop w:val="0"/>
      <w:marBottom w:val="0"/>
      <w:divBdr>
        <w:top w:val="none" w:sz="0" w:space="0" w:color="auto"/>
        <w:left w:val="none" w:sz="0" w:space="0" w:color="auto"/>
        <w:bottom w:val="none" w:sz="0" w:space="0" w:color="auto"/>
        <w:right w:val="none" w:sz="0" w:space="0" w:color="auto"/>
      </w:divBdr>
    </w:div>
    <w:div w:id="16583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 houghton</cp:lastModifiedBy>
  <cp:revision>2</cp:revision>
  <dcterms:created xsi:type="dcterms:W3CDTF">2019-01-30T18:34:00Z</dcterms:created>
  <dcterms:modified xsi:type="dcterms:W3CDTF">2019-01-30T18:34:00Z</dcterms:modified>
</cp:coreProperties>
</file>