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FB" w:rsidRPr="00ED5613" w:rsidRDefault="00095BFB" w:rsidP="00095BFB">
      <w:pPr>
        <w:jc w:val="center"/>
        <w:rPr>
          <w:sz w:val="20"/>
          <w:szCs w:val="20"/>
          <w:u w:val="single"/>
        </w:rPr>
      </w:pPr>
      <w:r w:rsidRPr="00ED5613">
        <w:rPr>
          <w:sz w:val="20"/>
          <w:szCs w:val="20"/>
          <w:u w:val="single"/>
        </w:rPr>
        <w:t>Class 1 Curriculum Information Summer Term 2017</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526"/>
        <w:gridCol w:w="4130"/>
      </w:tblGrid>
      <w:tr w:rsidR="00095BFB" w:rsidRPr="00ED5613" w:rsidTr="00FB11AB">
        <w:trPr>
          <w:trHeight w:val="2331"/>
        </w:trPr>
        <w:tc>
          <w:tcPr>
            <w:tcW w:w="4111" w:type="dxa"/>
            <w:vMerge w:val="restart"/>
          </w:tcPr>
          <w:p w:rsidR="00095BFB" w:rsidRPr="00ED5613" w:rsidRDefault="00095BFB" w:rsidP="00FB11AB">
            <w:pPr>
              <w:rPr>
                <w:b/>
                <w:sz w:val="20"/>
                <w:szCs w:val="20"/>
              </w:rPr>
            </w:pPr>
            <w:r w:rsidRPr="00ED5613">
              <w:rPr>
                <w:b/>
                <w:sz w:val="20"/>
                <w:szCs w:val="20"/>
              </w:rPr>
              <w:t>English</w:t>
            </w:r>
          </w:p>
          <w:p w:rsidR="00095BFB" w:rsidRPr="00ED5613" w:rsidRDefault="00095BFB" w:rsidP="00FB11AB">
            <w:pPr>
              <w:rPr>
                <w:rFonts w:asciiTheme="minorHAnsi" w:hAnsiTheme="minorHAnsi"/>
                <w:sz w:val="20"/>
                <w:szCs w:val="20"/>
              </w:rPr>
            </w:pPr>
            <w:r w:rsidRPr="00ED5613">
              <w:rPr>
                <w:rFonts w:asciiTheme="minorHAnsi" w:hAnsiTheme="minorHAnsi"/>
                <w:sz w:val="20"/>
                <w:szCs w:val="20"/>
              </w:rPr>
              <w:t>*</w:t>
            </w:r>
            <w:r w:rsidRPr="00ED5613">
              <w:rPr>
                <w:rFonts w:asciiTheme="minorHAnsi" w:hAnsiTheme="minorHAnsi"/>
                <w:b/>
                <w:sz w:val="20"/>
                <w:szCs w:val="20"/>
              </w:rPr>
              <w:t>Quest stories</w:t>
            </w:r>
            <w:r w:rsidRPr="00ED5613">
              <w:rPr>
                <w:rFonts w:asciiTheme="minorHAnsi" w:hAnsiTheme="minorHAnsi"/>
                <w:sz w:val="20"/>
                <w:szCs w:val="20"/>
              </w:rPr>
              <w:t>;</w:t>
            </w:r>
            <w:r w:rsidRPr="00ED5613">
              <w:rPr>
                <w:rFonts w:asciiTheme="minorHAnsi" w:hAnsiTheme="minorHAnsi" w:cs="Helvetica"/>
                <w:sz w:val="20"/>
                <w:szCs w:val="20"/>
              </w:rPr>
              <w:t xml:space="preserve"> Children read a range of quest stories, exploring structure and language choice. They explore 4 types of sentence and experiment with tense. Children write their own extended stories</w:t>
            </w:r>
          </w:p>
          <w:p w:rsidR="00095BFB" w:rsidRPr="00ED5613" w:rsidRDefault="00095BFB" w:rsidP="00FB11AB">
            <w:pPr>
              <w:rPr>
                <w:rFonts w:asciiTheme="minorHAnsi" w:hAnsiTheme="minorHAnsi"/>
                <w:sz w:val="20"/>
                <w:szCs w:val="20"/>
              </w:rPr>
            </w:pPr>
            <w:r w:rsidRPr="00ED5613">
              <w:rPr>
                <w:rFonts w:asciiTheme="minorHAnsi" w:hAnsiTheme="minorHAnsi"/>
                <w:sz w:val="20"/>
                <w:szCs w:val="20"/>
              </w:rPr>
              <w:t>*Information texts (mini beasts)</w:t>
            </w:r>
          </w:p>
          <w:p w:rsidR="00095BFB" w:rsidRPr="00ED5613" w:rsidRDefault="00095BFB" w:rsidP="00FB11AB">
            <w:pPr>
              <w:pStyle w:val="ListParagraph"/>
              <w:spacing w:after="0"/>
              <w:ind w:left="0"/>
              <w:rPr>
                <w:rFonts w:cs="Helvetica"/>
                <w:sz w:val="20"/>
                <w:szCs w:val="20"/>
              </w:rPr>
            </w:pPr>
            <w:r w:rsidRPr="00ED5613">
              <w:rPr>
                <w:sz w:val="20"/>
                <w:szCs w:val="20"/>
              </w:rPr>
              <w:t>*</w:t>
            </w:r>
            <w:r w:rsidRPr="00ED5613">
              <w:rPr>
                <w:b/>
                <w:sz w:val="20"/>
                <w:szCs w:val="20"/>
              </w:rPr>
              <w:t>Classic poems;</w:t>
            </w:r>
            <w:r w:rsidRPr="00ED5613">
              <w:rPr>
                <w:sz w:val="20"/>
                <w:szCs w:val="20"/>
              </w:rPr>
              <w:t xml:space="preserve"> </w:t>
            </w:r>
            <w:r w:rsidRPr="00ED5613">
              <w:rPr>
                <w:rFonts w:cs="Helvetica"/>
                <w:sz w:val="20"/>
                <w:szCs w:val="20"/>
              </w:rPr>
              <w:t>Children listen to and explore a piece of challenging classic poetry. They discuss what the poem is about and how the whole poem makes them feel. They then paint a picture of a tree which reflects the feelings generated by the poem.</w:t>
            </w:r>
          </w:p>
          <w:p w:rsidR="00095BFB" w:rsidRDefault="00095BFB" w:rsidP="00FB11AB">
            <w:pPr>
              <w:pStyle w:val="ListParagraph"/>
              <w:spacing w:after="0"/>
              <w:ind w:left="0"/>
              <w:rPr>
                <w:rFonts w:cs="Helvetica"/>
                <w:b/>
                <w:sz w:val="20"/>
                <w:szCs w:val="20"/>
              </w:rPr>
            </w:pPr>
            <w:r w:rsidRPr="00ED5613">
              <w:rPr>
                <w:rFonts w:cs="Helvetica"/>
                <w:b/>
                <w:sz w:val="20"/>
                <w:szCs w:val="20"/>
              </w:rPr>
              <w:t>Spelling, grammar and punctuation;</w:t>
            </w:r>
          </w:p>
          <w:p w:rsidR="00095BFB" w:rsidRDefault="00095BFB" w:rsidP="00FB11AB">
            <w:pPr>
              <w:pStyle w:val="ListParagraph"/>
              <w:spacing w:after="0"/>
              <w:ind w:left="0"/>
              <w:rPr>
                <w:sz w:val="20"/>
                <w:szCs w:val="20"/>
              </w:rPr>
            </w:pPr>
            <w:r w:rsidRPr="00ED5613">
              <w:rPr>
                <w:sz w:val="20"/>
                <w:szCs w:val="20"/>
              </w:rPr>
              <w:t>*</w:t>
            </w:r>
            <w:r>
              <w:rPr>
                <w:sz w:val="20"/>
                <w:szCs w:val="20"/>
              </w:rPr>
              <w:t>Children to continue to practise and develop a wide range of punctuation.</w:t>
            </w:r>
          </w:p>
          <w:p w:rsidR="00095BFB" w:rsidRPr="00ED5613" w:rsidRDefault="00095BFB" w:rsidP="00FB11AB">
            <w:pPr>
              <w:pStyle w:val="ListParagraph"/>
              <w:spacing w:after="0"/>
              <w:ind w:left="0"/>
              <w:rPr>
                <w:b/>
                <w:sz w:val="20"/>
                <w:szCs w:val="20"/>
              </w:rPr>
            </w:pPr>
            <w:r w:rsidRPr="00ED5613">
              <w:rPr>
                <w:sz w:val="20"/>
                <w:szCs w:val="20"/>
              </w:rPr>
              <w:t>*</w:t>
            </w:r>
            <w:r>
              <w:rPr>
                <w:sz w:val="20"/>
                <w:szCs w:val="20"/>
              </w:rPr>
              <w:t>Children using their spellings in their writing.</w:t>
            </w:r>
          </w:p>
        </w:tc>
        <w:tc>
          <w:tcPr>
            <w:tcW w:w="5526" w:type="dxa"/>
            <w:vMerge w:val="restart"/>
          </w:tcPr>
          <w:p w:rsidR="00095BFB" w:rsidRPr="00ED5613" w:rsidRDefault="00095BFB" w:rsidP="00FB11AB">
            <w:pP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759C3F4E" wp14:editId="06357C9D">
                      <wp:simplePos x="0" y="0"/>
                      <wp:positionH relativeFrom="column">
                        <wp:posOffset>10795</wp:posOffset>
                      </wp:positionH>
                      <wp:positionV relativeFrom="paragraph">
                        <wp:posOffset>2392045</wp:posOffset>
                      </wp:positionV>
                      <wp:extent cx="3305175" cy="523875"/>
                      <wp:effectExtent l="5080" t="9525" r="1397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523875"/>
                              </a:xfrm>
                              <a:prstGeom prst="rect">
                                <a:avLst/>
                              </a:prstGeom>
                              <a:solidFill>
                                <a:srgbClr val="FFFFFF"/>
                              </a:solidFill>
                              <a:ln w="9525">
                                <a:solidFill>
                                  <a:srgbClr val="000000"/>
                                </a:solidFill>
                                <a:miter lim="800000"/>
                                <a:headEnd/>
                                <a:tailEnd/>
                              </a:ln>
                            </wps:spPr>
                            <wps:txbx>
                              <w:txbxContent>
                                <w:p w:rsidR="00095BFB" w:rsidRPr="00D90372" w:rsidRDefault="00095BFB" w:rsidP="00095BFB">
                                  <w:pPr>
                                    <w:jc w:val="center"/>
                                    <w:rPr>
                                      <w:rFonts w:ascii="Freestyle Script" w:hAnsi="Freestyle Script"/>
                                      <w:sz w:val="72"/>
                                      <w:szCs w:val="72"/>
                                    </w:rPr>
                                  </w:pPr>
                                  <w:r>
                                    <w:rPr>
                                      <w:rFonts w:ascii="Freestyle Script" w:hAnsi="Freestyle Script"/>
                                      <w:sz w:val="72"/>
                                      <w:szCs w:val="72"/>
                                    </w:rPr>
                                    <w:t>In the Garden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5pt;margin-top:188.35pt;width:260.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">
                      <v:textbox>
                        <w:txbxContent>
                          <w:p w:rsidR="00095BFB" w:rsidRPr="00D90372" w:rsidRDefault="00095BFB" w:rsidP="00095BFB">
                            <w:pPr>
                              <w:jc w:val="center"/>
                              <w:rPr>
                                <w:rFonts w:ascii="Freestyle Script" w:hAnsi="Freestyle Script"/>
                                <w:sz w:val="72"/>
                                <w:szCs w:val="72"/>
                              </w:rPr>
                            </w:pPr>
                            <w:r>
                              <w:rPr>
                                <w:rFonts w:ascii="Freestyle Script" w:hAnsi="Freestyle Script"/>
                                <w:sz w:val="72"/>
                                <w:szCs w:val="72"/>
                              </w:rPr>
                              <w:t>In the Garden</w:t>
                            </w:r>
                          </w:p>
                        </w:txbxContent>
                      </v:textbox>
                    </v:shape>
                  </w:pict>
                </mc:Fallback>
              </mc:AlternateContent>
            </w:r>
            <w:r w:rsidRPr="00ED5613">
              <w:rPr>
                <w:noProof/>
                <w:sz w:val="20"/>
                <w:szCs w:val="20"/>
                <w:lang w:eastAsia="en-GB"/>
              </w:rPr>
              <w:drawing>
                <wp:inline distT="0" distB="0" distL="0" distR="0" wp14:anchorId="4CFA4E74" wp14:editId="39A0938E">
                  <wp:extent cx="3343275" cy="2363192"/>
                  <wp:effectExtent l="19050" t="0" r="9525" b="0"/>
                  <wp:docPr id="2" name="Picture 1" descr="C:\Users\user\AppData\Local\Microsoft\Windows\Temporary Internet Files\Content.IE5\NB60HUUR\istockphoto_8468582-spring-flower-garden-with-insec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NB60HUUR\istockphoto_8468582-spring-flower-garden-with-insects[1].jpg"/>
                          <pic:cNvPicPr>
                            <a:picLocks noChangeAspect="1" noChangeArrowheads="1"/>
                          </pic:cNvPicPr>
                        </pic:nvPicPr>
                        <pic:blipFill>
                          <a:blip r:embed="rId6" cstate="print"/>
                          <a:srcRect/>
                          <a:stretch>
                            <a:fillRect/>
                          </a:stretch>
                        </pic:blipFill>
                        <pic:spPr bwMode="auto">
                          <a:xfrm>
                            <a:off x="0" y="0"/>
                            <a:ext cx="3343275" cy="2363192"/>
                          </a:xfrm>
                          <a:prstGeom prst="rect">
                            <a:avLst/>
                          </a:prstGeom>
                          <a:noFill/>
                          <a:ln w="9525">
                            <a:noFill/>
                            <a:miter lim="800000"/>
                            <a:headEnd/>
                            <a:tailEnd/>
                          </a:ln>
                        </pic:spPr>
                      </pic:pic>
                    </a:graphicData>
                  </a:graphic>
                </wp:inline>
              </w:drawing>
            </w:r>
          </w:p>
        </w:tc>
        <w:tc>
          <w:tcPr>
            <w:tcW w:w="4130" w:type="dxa"/>
          </w:tcPr>
          <w:p w:rsidR="00095BFB" w:rsidRPr="00702B43" w:rsidRDefault="00095BFB" w:rsidP="00FB11AB">
            <w:pPr>
              <w:rPr>
                <w:rFonts w:asciiTheme="minorHAnsi" w:hAnsiTheme="minorHAnsi"/>
                <w:b/>
                <w:sz w:val="20"/>
                <w:szCs w:val="20"/>
              </w:rPr>
            </w:pPr>
            <w:r w:rsidRPr="00702B43">
              <w:rPr>
                <w:rFonts w:asciiTheme="minorHAnsi" w:hAnsiTheme="minorHAnsi"/>
                <w:b/>
                <w:sz w:val="20"/>
                <w:szCs w:val="20"/>
              </w:rPr>
              <w:t>Art</w:t>
            </w:r>
          </w:p>
          <w:p w:rsidR="00095BFB" w:rsidRPr="00702B43" w:rsidRDefault="00095BFB" w:rsidP="00FB11AB">
            <w:pPr>
              <w:rPr>
                <w:rFonts w:asciiTheme="minorHAnsi" w:hAnsiTheme="minorHAnsi"/>
                <w:b/>
                <w:sz w:val="20"/>
                <w:szCs w:val="20"/>
              </w:rPr>
            </w:pPr>
            <w:r w:rsidRPr="00702B43">
              <w:rPr>
                <w:rFonts w:asciiTheme="minorHAnsi" w:hAnsiTheme="minorHAnsi"/>
                <w:sz w:val="20"/>
                <w:szCs w:val="20"/>
              </w:rPr>
              <w:t>*exploring natural landscape for artistic inspiration.</w:t>
            </w:r>
          </w:p>
          <w:p w:rsidR="00095BFB" w:rsidRPr="00702B43" w:rsidRDefault="00095BFB" w:rsidP="00FB11AB">
            <w:pPr>
              <w:pStyle w:val="ListParagraph"/>
              <w:ind w:left="0"/>
              <w:rPr>
                <w:sz w:val="20"/>
                <w:szCs w:val="20"/>
              </w:rPr>
            </w:pPr>
            <w:r w:rsidRPr="00702B43">
              <w:rPr>
                <w:sz w:val="20"/>
                <w:szCs w:val="20"/>
              </w:rPr>
              <w:t>*to know how art and design reflects and shapes our history</w:t>
            </w:r>
          </w:p>
          <w:p w:rsidR="00095BFB" w:rsidRPr="00702B43" w:rsidRDefault="00095BFB" w:rsidP="00FB11AB">
            <w:pPr>
              <w:pStyle w:val="ListParagraph"/>
              <w:ind w:left="0"/>
              <w:rPr>
                <w:sz w:val="20"/>
                <w:szCs w:val="20"/>
              </w:rPr>
            </w:pPr>
            <w:r w:rsidRPr="00702B43">
              <w:rPr>
                <w:sz w:val="20"/>
                <w:szCs w:val="20"/>
              </w:rPr>
              <w:t>*Background of local art</w:t>
            </w:r>
          </w:p>
          <w:p w:rsidR="00095BFB" w:rsidRPr="00702B43" w:rsidRDefault="00095BFB" w:rsidP="00FB11AB">
            <w:pPr>
              <w:pStyle w:val="ListParagraph"/>
              <w:ind w:left="0"/>
              <w:rPr>
                <w:sz w:val="20"/>
                <w:szCs w:val="20"/>
              </w:rPr>
            </w:pPr>
            <w:r w:rsidRPr="00702B43">
              <w:rPr>
                <w:sz w:val="20"/>
                <w:szCs w:val="20"/>
              </w:rPr>
              <w:t>*create sculpture/3D works inspired by nature</w:t>
            </w:r>
          </w:p>
          <w:p w:rsidR="00095BFB" w:rsidRPr="00702B43" w:rsidRDefault="00095BFB" w:rsidP="00FB11AB">
            <w:pPr>
              <w:pStyle w:val="ListParagraph"/>
              <w:spacing w:after="0"/>
              <w:ind w:left="0"/>
              <w:rPr>
                <w:sz w:val="20"/>
                <w:szCs w:val="20"/>
              </w:rPr>
            </w:pPr>
            <w:r w:rsidRPr="00702B43">
              <w:rPr>
                <w:sz w:val="20"/>
                <w:szCs w:val="20"/>
              </w:rPr>
              <w:t>*landscapes</w:t>
            </w:r>
          </w:p>
        </w:tc>
      </w:tr>
      <w:tr w:rsidR="00095BFB" w:rsidRPr="00ED5613" w:rsidTr="00FB11AB">
        <w:trPr>
          <w:trHeight w:val="2331"/>
        </w:trPr>
        <w:tc>
          <w:tcPr>
            <w:tcW w:w="4111" w:type="dxa"/>
            <w:vMerge/>
          </w:tcPr>
          <w:p w:rsidR="00095BFB" w:rsidRPr="00ED5613" w:rsidRDefault="00095BFB" w:rsidP="00FB11AB">
            <w:pPr>
              <w:pStyle w:val="ListParagraph"/>
              <w:spacing w:after="0"/>
              <w:ind w:left="0"/>
              <w:rPr>
                <w:sz w:val="20"/>
                <w:szCs w:val="20"/>
              </w:rPr>
            </w:pPr>
          </w:p>
        </w:tc>
        <w:tc>
          <w:tcPr>
            <w:tcW w:w="5526" w:type="dxa"/>
            <w:vMerge/>
          </w:tcPr>
          <w:p w:rsidR="00095BFB" w:rsidRPr="00ED5613" w:rsidRDefault="00095BFB" w:rsidP="00FB11AB">
            <w:pPr>
              <w:rPr>
                <w:sz w:val="20"/>
                <w:szCs w:val="20"/>
              </w:rPr>
            </w:pPr>
          </w:p>
        </w:tc>
        <w:tc>
          <w:tcPr>
            <w:tcW w:w="4130" w:type="dxa"/>
          </w:tcPr>
          <w:p w:rsidR="00095BFB" w:rsidRPr="00702B43" w:rsidRDefault="00095BFB" w:rsidP="00FB11AB">
            <w:pPr>
              <w:rPr>
                <w:rFonts w:asciiTheme="minorHAnsi" w:hAnsiTheme="minorHAnsi"/>
                <w:b/>
                <w:sz w:val="20"/>
                <w:szCs w:val="20"/>
              </w:rPr>
            </w:pPr>
            <w:r w:rsidRPr="00702B43">
              <w:rPr>
                <w:rFonts w:asciiTheme="minorHAnsi" w:hAnsiTheme="minorHAnsi"/>
                <w:b/>
                <w:sz w:val="20"/>
                <w:szCs w:val="20"/>
              </w:rPr>
              <w:t>Music</w:t>
            </w:r>
          </w:p>
          <w:p w:rsidR="00095BFB" w:rsidRPr="00702B43" w:rsidRDefault="00095BFB" w:rsidP="00FB11AB">
            <w:pPr>
              <w:rPr>
                <w:rFonts w:asciiTheme="minorHAnsi" w:hAnsiTheme="minorHAnsi"/>
                <w:sz w:val="20"/>
                <w:szCs w:val="20"/>
              </w:rPr>
            </w:pPr>
            <w:r w:rsidRPr="00702B43">
              <w:rPr>
                <w:rFonts w:asciiTheme="minorHAnsi" w:hAnsiTheme="minorHAnsi"/>
                <w:sz w:val="20"/>
                <w:szCs w:val="20"/>
              </w:rPr>
              <w:t>*Exploring timbre, tempo and dynamics.</w:t>
            </w:r>
          </w:p>
          <w:p w:rsidR="00095BFB" w:rsidRPr="00702B43" w:rsidRDefault="00095BFB" w:rsidP="00FB11AB">
            <w:pPr>
              <w:rPr>
                <w:rFonts w:asciiTheme="minorHAnsi" w:hAnsiTheme="minorHAnsi"/>
                <w:sz w:val="20"/>
                <w:szCs w:val="20"/>
              </w:rPr>
            </w:pPr>
            <w:r w:rsidRPr="00702B43">
              <w:rPr>
                <w:rFonts w:asciiTheme="minorHAnsi" w:hAnsiTheme="minorHAnsi"/>
                <w:sz w:val="20"/>
                <w:szCs w:val="20"/>
              </w:rPr>
              <w:t>*Sounds interesting- exploring sounds.</w:t>
            </w:r>
          </w:p>
          <w:p w:rsidR="00095BFB" w:rsidRPr="00702B43" w:rsidRDefault="00095BFB" w:rsidP="00FB11AB">
            <w:pPr>
              <w:rPr>
                <w:rFonts w:asciiTheme="minorHAnsi" w:hAnsiTheme="minorHAnsi"/>
                <w:b/>
                <w:sz w:val="20"/>
                <w:szCs w:val="20"/>
              </w:rPr>
            </w:pPr>
            <w:r w:rsidRPr="00702B43">
              <w:rPr>
                <w:rFonts w:asciiTheme="minorHAnsi" w:hAnsiTheme="minorHAnsi"/>
                <w:sz w:val="20"/>
                <w:szCs w:val="20"/>
              </w:rPr>
              <w:t>*Using instruments- sounds found in the garden.</w:t>
            </w:r>
          </w:p>
          <w:p w:rsidR="00095BFB" w:rsidRPr="00702B43" w:rsidRDefault="00095BFB" w:rsidP="00FB11AB">
            <w:pPr>
              <w:rPr>
                <w:rFonts w:asciiTheme="minorHAnsi" w:hAnsiTheme="minorHAnsi"/>
                <w:b/>
                <w:sz w:val="20"/>
                <w:szCs w:val="20"/>
              </w:rPr>
            </w:pPr>
          </w:p>
        </w:tc>
      </w:tr>
      <w:tr w:rsidR="00095BFB" w:rsidRPr="00ED5613" w:rsidTr="00FB11AB">
        <w:trPr>
          <w:trHeight w:val="2331"/>
        </w:trPr>
        <w:tc>
          <w:tcPr>
            <w:tcW w:w="4111" w:type="dxa"/>
          </w:tcPr>
          <w:p w:rsidR="00095BFB" w:rsidRPr="00ED5613" w:rsidRDefault="00095BFB" w:rsidP="00FB11AB">
            <w:pPr>
              <w:rPr>
                <w:b/>
                <w:sz w:val="20"/>
                <w:szCs w:val="20"/>
              </w:rPr>
            </w:pPr>
            <w:r w:rsidRPr="00ED5613">
              <w:rPr>
                <w:b/>
                <w:sz w:val="20"/>
                <w:szCs w:val="20"/>
              </w:rPr>
              <w:t>History/Geography</w:t>
            </w:r>
          </w:p>
          <w:p w:rsidR="00095BFB" w:rsidRPr="00E07741" w:rsidRDefault="00095BFB" w:rsidP="00FB11AB">
            <w:pPr>
              <w:rPr>
                <w:rFonts w:asciiTheme="minorHAnsi" w:hAnsiTheme="minorHAnsi" w:cstheme="minorHAnsi"/>
                <w:color w:val="000000" w:themeColor="text1"/>
                <w:sz w:val="20"/>
                <w:szCs w:val="20"/>
              </w:rPr>
            </w:pPr>
            <w:r w:rsidRPr="00E07741">
              <w:rPr>
                <w:rFonts w:asciiTheme="minorHAnsi" w:hAnsiTheme="minorHAnsi" w:cstheme="minorHAnsi"/>
                <w:color w:val="000000" w:themeColor="text1"/>
                <w:sz w:val="20"/>
                <w:szCs w:val="20"/>
              </w:rPr>
              <w:t>History of the local area; explore local area looking out for clues about the past.</w:t>
            </w:r>
          </w:p>
          <w:p w:rsidR="00095BFB" w:rsidRPr="00E07741" w:rsidRDefault="00095BFB" w:rsidP="00FB11AB">
            <w:pPr>
              <w:rPr>
                <w:rFonts w:asciiTheme="minorHAnsi" w:hAnsiTheme="minorHAnsi" w:cstheme="minorHAnsi"/>
                <w:color w:val="000000" w:themeColor="text1"/>
                <w:sz w:val="20"/>
                <w:szCs w:val="20"/>
              </w:rPr>
            </w:pPr>
            <w:r w:rsidRPr="00E07741">
              <w:rPr>
                <w:rFonts w:asciiTheme="minorHAnsi" w:hAnsiTheme="minorHAnsi" w:cstheme="minorHAnsi"/>
                <w:color w:val="000000" w:themeColor="text1"/>
                <w:sz w:val="20"/>
                <w:szCs w:val="20"/>
              </w:rPr>
              <w:t xml:space="preserve">Look at old photographs of area, speak to local resident, </w:t>
            </w:r>
            <w:proofErr w:type="gramStart"/>
            <w:r w:rsidRPr="00E07741">
              <w:rPr>
                <w:rFonts w:asciiTheme="minorHAnsi" w:hAnsiTheme="minorHAnsi" w:cstheme="minorHAnsi"/>
                <w:color w:val="000000" w:themeColor="text1"/>
                <w:sz w:val="20"/>
                <w:szCs w:val="20"/>
              </w:rPr>
              <w:t>compare</w:t>
            </w:r>
            <w:proofErr w:type="gramEnd"/>
            <w:r w:rsidRPr="00E07741">
              <w:rPr>
                <w:rFonts w:asciiTheme="minorHAnsi" w:hAnsiTheme="minorHAnsi" w:cstheme="minorHAnsi"/>
                <w:color w:val="000000" w:themeColor="text1"/>
                <w:sz w:val="20"/>
                <w:szCs w:val="20"/>
              </w:rPr>
              <w:t xml:space="preserve"> Riding Mill to 100 years ago.</w:t>
            </w:r>
          </w:p>
          <w:p w:rsidR="00095BFB" w:rsidRPr="00E07741" w:rsidRDefault="00095BFB" w:rsidP="00FB11AB">
            <w:pPr>
              <w:rPr>
                <w:rFonts w:asciiTheme="minorHAnsi" w:hAnsiTheme="minorHAnsi" w:cstheme="minorHAnsi"/>
                <w:sz w:val="20"/>
                <w:szCs w:val="20"/>
              </w:rPr>
            </w:pPr>
            <w:r w:rsidRPr="00E07741">
              <w:rPr>
                <w:rFonts w:asciiTheme="minorHAnsi" w:hAnsiTheme="minorHAnsi" w:cstheme="minorHAnsi"/>
                <w:sz w:val="20"/>
                <w:szCs w:val="20"/>
              </w:rPr>
              <w:t>*Seasonal and daily weather patterns in the UK</w:t>
            </w:r>
          </w:p>
          <w:p w:rsidR="00095BFB" w:rsidRPr="00E07741" w:rsidRDefault="00095BFB" w:rsidP="00FB11AB">
            <w:pPr>
              <w:rPr>
                <w:rFonts w:asciiTheme="minorHAnsi" w:hAnsiTheme="minorHAnsi" w:cstheme="minorHAnsi"/>
                <w:sz w:val="20"/>
                <w:szCs w:val="20"/>
              </w:rPr>
            </w:pPr>
            <w:r w:rsidRPr="00E07741">
              <w:rPr>
                <w:rFonts w:asciiTheme="minorHAnsi" w:hAnsiTheme="minorHAnsi" w:cstheme="minorHAnsi"/>
                <w:sz w:val="20"/>
                <w:szCs w:val="20"/>
              </w:rPr>
              <w:t>*Weather experts;</w:t>
            </w:r>
            <w:r w:rsidRPr="00E07741">
              <w:rPr>
                <w:rFonts w:asciiTheme="minorHAnsi" w:hAnsiTheme="minorHAnsi" w:cstheme="minorHAnsi"/>
                <w:color w:val="545A5E"/>
                <w:sz w:val="20"/>
                <w:szCs w:val="20"/>
              </w:rPr>
              <w:t xml:space="preserve"> </w:t>
            </w:r>
            <w:r w:rsidRPr="00E07741">
              <w:rPr>
                <w:rFonts w:asciiTheme="minorHAnsi" w:hAnsiTheme="minorHAnsi" w:cstheme="minorHAnsi"/>
                <w:sz w:val="20"/>
                <w:szCs w:val="20"/>
              </w:rPr>
              <w:t>Through a series of lively</w:t>
            </w:r>
            <w:r w:rsidRPr="00E07741">
              <w:rPr>
                <w:rFonts w:asciiTheme="minorHAnsi" w:hAnsiTheme="minorHAnsi" w:cstheme="minorHAnsi"/>
                <w:color w:val="545A5E"/>
                <w:sz w:val="20"/>
                <w:szCs w:val="20"/>
              </w:rPr>
              <w:t xml:space="preserve"> </w:t>
            </w:r>
            <w:r w:rsidRPr="00E07741">
              <w:rPr>
                <w:rFonts w:asciiTheme="minorHAnsi" w:hAnsiTheme="minorHAnsi" w:cstheme="minorHAnsi"/>
                <w:sz w:val="20"/>
                <w:szCs w:val="20"/>
              </w:rPr>
              <w:t>activities, such as creating and filming their own weather forecasts or making their own weather station, build knowledge of seasonal and daily weather patterns in the UK. Begin to understand the hot and cold areas of the world as well as developing locational knowledge and early geographical skills.</w:t>
            </w:r>
          </w:p>
          <w:p w:rsidR="00095BFB" w:rsidRPr="00ED5613" w:rsidRDefault="00095BFB" w:rsidP="00FB11AB">
            <w:pPr>
              <w:pStyle w:val="ListParagraph"/>
              <w:spacing w:after="0"/>
              <w:ind w:left="0"/>
              <w:rPr>
                <w:sz w:val="20"/>
                <w:szCs w:val="20"/>
              </w:rPr>
            </w:pPr>
            <w:r w:rsidRPr="00E07741">
              <w:rPr>
                <w:sz w:val="20"/>
                <w:szCs w:val="20"/>
              </w:rPr>
              <w:t>*</w:t>
            </w:r>
            <w:r w:rsidRPr="00E07741">
              <w:rPr>
                <w:rFonts w:cstheme="minorHAnsi"/>
                <w:sz w:val="20"/>
                <w:szCs w:val="20"/>
              </w:rPr>
              <w:t>Study of geography of school/grounds and key human and physical features of surrounding environment</w:t>
            </w:r>
          </w:p>
        </w:tc>
        <w:tc>
          <w:tcPr>
            <w:tcW w:w="5526" w:type="dxa"/>
          </w:tcPr>
          <w:p w:rsidR="00095BFB" w:rsidRPr="00ED5613" w:rsidRDefault="00095BFB" w:rsidP="00FB11AB">
            <w:pPr>
              <w:rPr>
                <w:b/>
                <w:sz w:val="20"/>
                <w:szCs w:val="20"/>
              </w:rPr>
            </w:pPr>
            <w:r w:rsidRPr="00ED5613">
              <w:rPr>
                <w:b/>
                <w:sz w:val="20"/>
                <w:szCs w:val="20"/>
              </w:rPr>
              <w:t>Science/Design Technology</w:t>
            </w:r>
          </w:p>
          <w:p w:rsidR="00095BFB" w:rsidRPr="00ED5613" w:rsidRDefault="00095BFB" w:rsidP="00FB11AB">
            <w:pPr>
              <w:rPr>
                <w:rFonts w:asciiTheme="minorHAnsi" w:hAnsiTheme="minorHAnsi"/>
                <w:sz w:val="20"/>
                <w:szCs w:val="20"/>
              </w:rPr>
            </w:pPr>
            <w:r w:rsidRPr="007E2597">
              <w:rPr>
                <w:rFonts w:asciiTheme="minorHAnsi" w:hAnsiTheme="minorHAnsi"/>
                <w:b/>
                <w:sz w:val="20"/>
                <w:szCs w:val="20"/>
              </w:rPr>
              <w:t>Life cycles</w:t>
            </w:r>
            <w:r w:rsidRPr="00ED5613">
              <w:rPr>
                <w:rFonts w:asciiTheme="minorHAnsi" w:hAnsiTheme="minorHAnsi"/>
                <w:sz w:val="20"/>
                <w:szCs w:val="20"/>
              </w:rPr>
              <w:t xml:space="preserve"> - butterfly, frog, chicken</w:t>
            </w:r>
          </w:p>
          <w:p w:rsidR="00095BFB" w:rsidRPr="00ED5613" w:rsidRDefault="00095BFB" w:rsidP="00FB11AB">
            <w:pPr>
              <w:rPr>
                <w:rFonts w:asciiTheme="minorHAnsi" w:hAnsiTheme="minorHAnsi"/>
                <w:i/>
                <w:sz w:val="20"/>
                <w:szCs w:val="20"/>
              </w:rPr>
            </w:pPr>
            <w:r w:rsidRPr="00ED5613">
              <w:rPr>
                <w:rFonts w:asciiTheme="minorHAnsi" w:hAnsiTheme="minorHAnsi" w:cs="Helvetica"/>
                <w:sz w:val="20"/>
                <w:szCs w:val="20"/>
              </w:rPr>
              <w:t xml:space="preserve">Children study and discuss the various </w:t>
            </w:r>
            <w:proofErr w:type="spellStart"/>
            <w:r w:rsidRPr="00ED5613">
              <w:rPr>
                <w:rFonts w:asciiTheme="minorHAnsi" w:hAnsiTheme="minorHAnsi" w:cs="Helvetica"/>
                <w:sz w:val="20"/>
                <w:szCs w:val="20"/>
              </w:rPr>
              <w:t>minibeasts</w:t>
            </w:r>
            <w:proofErr w:type="spellEnd"/>
            <w:r w:rsidRPr="00ED5613">
              <w:rPr>
                <w:rFonts w:asciiTheme="minorHAnsi" w:hAnsiTheme="minorHAnsi" w:cs="Helvetica"/>
                <w:sz w:val="20"/>
                <w:szCs w:val="20"/>
              </w:rPr>
              <w:t xml:space="preserve"> to be found in the locality. They identify and categorise each one, looking at insects, spiders, worms and so on.</w:t>
            </w:r>
          </w:p>
          <w:p w:rsidR="00095BFB" w:rsidRPr="00ED5613" w:rsidRDefault="00095BFB" w:rsidP="00FB11AB">
            <w:pPr>
              <w:rPr>
                <w:rFonts w:asciiTheme="minorHAnsi" w:hAnsiTheme="minorHAnsi" w:cs="Helvetica"/>
                <w:sz w:val="20"/>
                <w:szCs w:val="20"/>
              </w:rPr>
            </w:pPr>
            <w:r w:rsidRPr="007E2597">
              <w:rPr>
                <w:b/>
                <w:sz w:val="20"/>
                <w:szCs w:val="20"/>
              </w:rPr>
              <w:t>Plants</w:t>
            </w:r>
            <w:r w:rsidRPr="007E2597">
              <w:rPr>
                <w:rFonts w:asciiTheme="minorHAnsi" w:hAnsiTheme="minorHAnsi"/>
                <w:b/>
                <w:sz w:val="20"/>
                <w:szCs w:val="20"/>
              </w:rPr>
              <w:t>;</w:t>
            </w:r>
            <w:r w:rsidRPr="00ED5613">
              <w:rPr>
                <w:rFonts w:asciiTheme="minorHAnsi" w:hAnsiTheme="minorHAnsi" w:cs="Helvetica"/>
                <w:sz w:val="20"/>
                <w:szCs w:val="20"/>
              </w:rPr>
              <w:t xml:space="preserve"> Children build upon their knowledge of plants and growing. Learn what plants need to grow, why our natural spaces are important and visit a local allotment</w:t>
            </w:r>
            <w:r>
              <w:rPr>
                <w:rFonts w:asciiTheme="minorHAnsi" w:hAnsiTheme="minorHAnsi" w:cs="Helvetica"/>
                <w:sz w:val="20"/>
                <w:szCs w:val="20"/>
              </w:rPr>
              <w:t>.</w:t>
            </w:r>
          </w:p>
          <w:p w:rsidR="00095BFB" w:rsidRPr="00ED5613" w:rsidRDefault="00095BFB" w:rsidP="00FB11AB">
            <w:pPr>
              <w:rPr>
                <w:rFonts w:asciiTheme="minorHAnsi" w:hAnsiTheme="minorHAnsi" w:cs="Helvetica"/>
                <w:sz w:val="20"/>
                <w:szCs w:val="20"/>
              </w:rPr>
            </w:pPr>
            <w:r>
              <w:rPr>
                <w:rFonts w:asciiTheme="minorHAnsi" w:hAnsiTheme="minorHAnsi" w:cs="Helvetica"/>
                <w:sz w:val="20"/>
                <w:szCs w:val="20"/>
              </w:rPr>
              <w:t xml:space="preserve">Design and create </w:t>
            </w:r>
            <w:r w:rsidRPr="00ED5613">
              <w:rPr>
                <w:rFonts w:asciiTheme="minorHAnsi" w:hAnsiTheme="minorHAnsi" w:cs="Helvetica"/>
                <w:sz w:val="20"/>
                <w:szCs w:val="20"/>
              </w:rPr>
              <w:t>small world gardens!</w:t>
            </w:r>
          </w:p>
          <w:p w:rsidR="00095BFB" w:rsidRPr="00ED5613" w:rsidRDefault="00095BFB" w:rsidP="00095BFB">
            <w:pPr>
              <w:pStyle w:val="ListParagraph"/>
              <w:numPr>
                <w:ilvl w:val="0"/>
                <w:numId w:val="1"/>
              </w:numPr>
              <w:spacing w:after="0"/>
              <w:ind w:left="0"/>
              <w:rPr>
                <w:b/>
                <w:sz w:val="20"/>
                <w:szCs w:val="20"/>
              </w:rPr>
            </w:pPr>
            <w:r w:rsidRPr="00ED5613">
              <w:rPr>
                <w:rFonts w:cs="Helvetica"/>
                <w:sz w:val="20"/>
                <w:szCs w:val="20"/>
              </w:rPr>
              <w:t>Learn why plants disperse their seeds and the various clever ways in which they do this</w:t>
            </w:r>
            <w:r>
              <w:rPr>
                <w:rFonts w:cs="Helvetica"/>
                <w:sz w:val="20"/>
                <w:szCs w:val="20"/>
              </w:rPr>
              <w:t>.</w:t>
            </w:r>
          </w:p>
        </w:tc>
        <w:tc>
          <w:tcPr>
            <w:tcW w:w="4130" w:type="dxa"/>
          </w:tcPr>
          <w:p w:rsidR="00095BFB" w:rsidRPr="00702B43" w:rsidRDefault="00095BFB" w:rsidP="00FB11AB">
            <w:pPr>
              <w:rPr>
                <w:rFonts w:asciiTheme="minorHAnsi" w:hAnsiTheme="minorHAnsi"/>
                <w:b/>
                <w:sz w:val="20"/>
                <w:szCs w:val="20"/>
              </w:rPr>
            </w:pPr>
            <w:r w:rsidRPr="00702B43">
              <w:rPr>
                <w:rFonts w:asciiTheme="minorHAnsi" w:hAnsiTheme="minorHAnsi"/>
                <w:b/>
                <w:sz w:val="20"/>
                <w:szCs w:val="20"/>
              </w:rPr>
              <w:t>RE</w:t>
            </w:r>
          </w:p>
          <w:p w:rsidR="00095BFB" w:rsidRPr="00702B43" w:rsidRDefault="00095BFB" w:rsidP="00FB11AB">
            <w:pPr>
              <w:rPr>
                <w:rFonts w:asciiTheme="minorHAnsi" w:hAnsiTheme="minorHAnsi"/>
                <w:b/>
                <w:sz w:val="20"/>
                <w:szCs w:val="20"/>
              </w:rPr>
            </w:pPr>
          </w:p>
          <w:p w:rsidR="00095BFB" w:rsidRPr="00702B43" w:rsidRDefault="00095BFB" w:rsidP="00FB11AB">
            <w:pPr>
              <w:rPr>
                <w:rFonts w:asciiTheme="minorHAnsi" w:hAnsiTheme="minorHAnsi"/>
                <w:sz w:val="20"/>
                <w:szCs w:val="20"/>
              </w:rPr>
            </w:pPr>
            <w:r w:rsidRPr="00702B43">
              <w:rPr>
                <w:rFonts w:asciiTheme="minorHAnsi" w:hAnsiTheme="minorHAnsi"/>
                <w:sz w:val="20"/>
                <w:szCs w:val="20"/>
              </w:rPr>
              <w:t>*Saints and Followers- Understanding what it means to be a saint and learning about prominent saints.</w:t>
            </w:r>
          </w:p>
          <w:p w:rsidR="00095BFB" w:rsidRPr="00702B43" w:rsidRDefault="00095BFB" w:rsidP="00FB11AB">
            <w:pPr>
              <w:rPr>
                <w:rFonts w:asciiTheme="minorHAnsi" w:hAnsiTheme="minorHAnsi"/>
                <w:sz w:val="20"/>
                <w:szCs w:val="20"/>
              </w:rPr>
            </w:pPr>
            <w:r w:rsidRPr="00702B43">
              <w:rPr>
                <w:rFonts w:asciiTheme="minorHAnsi" w:hAnsiTheme="minorHAnsi"/>
                <w:sz w:val="20"/>
                <w:szCs w:val="20"/>
              </w:rPr>
              <w:t>*Baptism – Understanding the role of baptism and what it entails.</w:t>
            </w:r>
          </w:p>
          <w:p w:rsidR="00095BFB" w:rsidRPr="00702B43" w:rsidRDefault="00095BFB" w:rsidP="00FB11AB">
            <w:pPr>
              <w:rPr>
                <w:rFonts w:asciiTheme="minorHAnsi" w:hAnsiTheme="minorHAnsi"/>
                <w:b/>
                <w:sz w:val="20"/>
                <w:szCs w:val="20"/>
              </w:rPr>
            </w:pPr>
          </w:p>
          <w:p w:rsidR="00095BFB" w:rsidRPr="00702B43" w:rsidRDefault="00095BFB" w:rsidP="00FB11AB">
            <w:pPr>
              <w:pStyle w:val="ListParagraph"/>
              <w:spacing w:after="0"/>
              <w:ind w:left="0"/>
              <w:rPr>
                <w:sz w:val="20"/>
                <w:szCs w:val="20"/>
              </w:rPr>
            </w:pPr>
          </w:p>
        </w:tc>
      </w:tr>
      <w:tr w:rsidR="00095BFB" w:rsidRPr="00ED5613" w:rsidTr="00FB11AB">
        <w:trPr>
          <w:trHeight w:val="2331"/>
        </w:trPr>
        <w:tc>
          <w:tcPr>
            <w:tcW w:w="4111" w:type="dxa"/>
          </w:tcPr>
          <w:p w:rsidR="00095BFB" w:rsidRPr="00ED5613" w:rsidRDefault="00095BFB" w:rsidP="00FB11AB">
            <w:pPr>
              <w:rPr>
                <w:b/>
                <w:sz w:val="20"/>
                <w:szCs w:val="20"/>
              </w:rPr>
            </w:pPr>
            <w:r w:rsidRPr="00ED5613">
              <w:rPr>
                <w:b/>
                <w:sz w:val="20"/>
                <w:szCs w:val="20"/>
              </w:rPr>
              <w:lastRenderedPageBreak/>
              <w:t>Computing</w:t>
            </w:r>
          </w:p>
          <w:p w:rsidR="00095BFB" w:rsidRPr="00ED5613" w:rsidRDefault="00095BFB" w:rsidP="00FB11AB">
            <w:pPr>
              <w:rPr>
                <w:sz w:val="20"/>
                <w:szCs w:val="20"/>
              </w:rPr>
            </w:pPr>
            <w:r w:rsidRPr="00ED5613">
              <w:rPr>
                <w:b/>
                <w:sz w:val="20"/>
                <w:szCs w:val="20"/>
              </w:rPr>
              <w:t>Computer science</w:t>
            </w:r>
            <w:r w:rsidRPr="00ED5613">
              <w:rPr>
                <w:sz w:val="20"/>
                <w:szCs w:val="20"/>
              </w:rPr>
              <w:t xml:space="preserve"> - Human Crane based on garden themed story book</w:t>
            </w:r>
          </w:p>
          <w:p w:rsidR="00095BFB" w:rsidRPr="00ED5613" w:rsidRDefault="00095BFB" w:rsidP="00FB11AB">
            <w:pPr>
              <w:pStyle w:val="ListParagraph"/>
              <w:spacing w:after="0"/>
              <w:ind w:left="0"/>
              <w:rPr>
                <w:sz w:val="20"/>
                <w:szCs w:val="20"/>
              </w:rPr>
            </w:pPr>
            <w:r w:rsidRPr="00ED5613">
              <w:rPr>
                <w:b/>
                <w:sz w:val="20"/>
                <w:szCs w:val="20"/>
              </w:rPr>
              <w:t>Information technology</w:t>
            </w:r>
            <w:r w:rsidRPr="00ED5613">
              <w:rPr>
                <w:sz w:val="20"/>
                <w:szCs w:val="20"/>
              </w:rPr>
              <w:t xml:space="preserve"> - paint garden from the story, collect data from school wild area and local park and graph,</w:t>
            </w:r>
          </w:p>
          <w:p w:rsidR="00095BFB" w:rsidRPr="00ED5613" w:rsidRDefault="00095BFB" w:rsidP="00095BFB">
            <w:pPr>
              <w:pStyle w:val="ListParagraph"/>
              <w:numPr>
                <w:ilvl w:val="0"/>
                <w:numId w:val="1"/>
              </w:numPr>
              <w:spacing w:after="0"/>
              <w:ind w:left="0"/>
              <w:rPr>
                <w:sz w:val="20"/>
                <w:szCs w:val="20"/>
              </w:rPr>
            </w:pPr>
            <w:r w:rsidRPr="00ED5613">
              <w:rPr>
                <w:b/>
                <w:sz w:val="20"/>
                <w:szCs w:val="20"/>
              </w:rPr>
              <w:t>Digital Learning</w:t>
            </w:r>
            <w:r w:rsidRPr="00ED5613">
              <w:rPr>
                <w:sz w:val="20"/>
                <w:szCs w:val="20"/>
              </w:rPr>
              <w:t xml:space="preserve"> - digital-literacy.org.uk - follow the digital trail lesson - digital footprints they leave behind</w:t>
            </w:r>
          </w:p>
          <w:p w:rsidR="00095BFB" w:rsidRPr="00ED5613" w:rsidRDefault="00095BFB" w:rsidP="00FB11AB">
            <w:pPr>
              <w:pStyle w:val="ListParagraph"/>
              <w:spacing w:after="0"/>
              <w:ind w:left="0"/>
              <w:rPr>
                <w:sz w:val="20"/>
                <w:szCs w:val="20"/>
              </w:rPr>
            </w:pPr>
          </w:p>
        </w:tc>
        <w:tc>
          <w:tcPr>
            <w:tcW w:w="5526" w:type="dxa"/>
          </w:tcPr>
          <w:p w:rsidR="00095BFB" w:rsidRPr="00ED5613" w:rsidRDefault="00095BFB" w:rsidP="00FB11AB">
            <w:pPr>
              <w:rPr>
                <w:b/>
                <w:sz w:val="20"/>
                <w:szCs w:val="20"/>
              </w:rPr>
            </w:pPr>
            <w:r w:rsidRPr="00ED5613">
              <w:rPr>
                <w:b/>
                <w:sz w:val="20"/>
                <w:szCs w:val="20"/>
              </w:rPr>
              <w:t>PE</w:t>
            </w:r>
          </w:p>
          <w:p w:rsidR="00095BFB" w:rsidRPr="00ED5613" w:rsidRDefault="00095BFB" w:rsidP="00FB11AB">
            <w:pPr>
              <w:rPr>
                <w:rFonts w:asciiTheme="minorHAnsi" w:hAnsiTheme="minorHAnsi"/>
                <w:sz w:val="20"/>
                <w:szCs w:val="20"/>
              </w:rPr>
            </w:pPr>
            <w:r w:rsidRPr="00ED5613">
              <w:rPr>
                <w:rFonts w:asciiTheme="minorHAnsi" w:hAnsiTheme="minorHAnsi"/>
                <w:b/>
                <w:sz w:val="20"/>
                <w:szCs w:val="20"/>
              </w:rPr>
              <w:t>Games</w:t>
            </w:r>
            <w:r w:rsidRPr="00ED5613">
              <w:rPr>
                <w:rFonts w:asciiTheme="minorHAnsi" w:hAnsiTheme="minorHAnsi"/>
                <w:sz w:val="20"/>
                <w:szCs w:val="20"/>
              </w:rPr>
              <w:t xml:space="preserve"> - ball skills, tackling/defending, understanding rules</w:t>
            </w:r>
          </w:p>
          <w:p w:rsidR="00095BFB" w:rsidRPr="00ED5613" w:rsidRDefault="00095BFB" w:rsidP="00FB11AB">
            <w:pPr>
              <w:pStyle w:val="ListParagraph"/>
              <w:spacing w:after="0"/>
              <w:ind w:left="0"/>
              <w:rPr>
                <w:sz w:val="20"/>
                <w:szCs w:val="20"/>
              </w:rPr>
            </w:pPr>
            <w:r w:rsidRPr="00ED5613">
              <w:rPr>
                <w:b/>
                <w:sz w:val="20"/>
                <w:szCs w:val="20"/>
              </w:rPr>
              <w:t>Athletics</w:t>
            </w:r>
            <w:r w:rsidRPr="00ED5613">
              <w:rPr>
                <w:sz w:val="20"/>
                <w:szCs w:val="20"/>
              </w:rPr>
              <w:t xml:space="preserve"> - running, jumping, throwing, awareness and development of body actions</w:t>
            </w:r>
          </w:p>
          <w:p w:rsidR="00095BFB" w:rsidRPr="00ED5613" w:rsidRDefault="00095BFB" w:rsidP="00FB11AB">
            <w:pPr>
              <w:pStyle w:val="ListParagraph"/>
              <w:spacing w:after="0"/>
              <w:ind w:left="0"/>
              <w:rPr>
                <w:sz w:val="20"/>
                <w:szCs w:val="20"/>
              </w:rPr>
            </w:pPr>
            <w:r w:rsidRPr="00ED5613">
              <w:rPr>
                <w:b/>
                <w:sz w:val="20"/>
                <w:szCs w:val="20"/>
              </w:rPr>
              <w:t>Dance</w:t>
            </w:r>
            <w:r w:rsidRPr="00ED5613">
              <w:rPr>
                <w:sz w:val="20"/>
                <w:szCs w:val="20"/>
              </w:rPr>
              <w:t xml:space="preserve"> - theme - life cycles</w:t>
            </w:r>
          </w:p>
        </w:tc>
        <w:tc>
          <w:tcPr>
            <w:tcW w:w="4130" w:type="dxa"/>
          </w:tcPr>
          <w:p w:rsidR="00095BFB" w:rsidRPr="00702B43" w:rsidRDefault="00095BFB" w:rsidP="00FB11AB">
            <w:pPr>
              <w:rPr>
                <w:rFonts w:asciiTheme="minorHAnsi" w:hAnsiTheme="minorHAnsi"/>
                <w:sz w:val="20"/>
                <w:szCs w:val="20"/>
              </w:rPr>
            </w:pPr>
            <w:r w:rsidRPr="00702B43">
              <w:rPr>
                <w:rFonts w:asciiTheme="minorHAnsi" w:hAnsiTheme="minorHAnsi"/>
                <w:b/>
                <w:sz w:val="20"/>
                <w:szCs w:val="20"/>
              </w:rPr>
              <w:t>PSHE</w:t>
            </w:r>
            <w:r w:rsidRPr="00702B43">
              <w:rPr>
                <w:rFonts w:asciiTheme="minorHAnsi" w:hAnsiTheme="minorHAnsi"/>
                <w:sz w:val="20"/>
                <w:szCs w:val="20"/>
              </w:rPr>
              <w:t xml:space="preserve"> - Aims to...</w:t>
            </w:r>
          </w:p>
          <w:p w:rsidR="00095BFB" w:rsidRPr="00702B43" w:rsidRDefault="00095BFB" w:rsidP="00FB11AB">
            <w:pPr>
              <w:pStyle w:val="ListParagraph"/>
              <w:spacing w:after="0"/>
              <w:ind w:left="0"/>
              <w:rPr>
                <w:sz w:val="20"/>
                <w:szCs w:val="20"/>
              </w:rPr>
            </w:pPr>
            <w:r w:rsidRPr="00702B43">
              <w:rPr>
                <w:sz w:val="20"/>
                <w:szCs w:val="20"/>
              </w:rPr>
              <w:t>*equip children with an understanding of different types of change, positive and negative, and common human responses to it</w:t>
            </w:r>
          </w:p>
          <w:p w:rsidR="00095BFB" w:rsidRPr="00702B43" w:rsidRDefault="00095BFB" w:rsidP="00FB11AB">
            <w:pPr>
              <w:rPr>
                <w:rFonts w:asciiTheme="minorHAnsi" w:hAnsiTheme="minorHAnsi"/>
                <w:b/>
                <w:sz w:val="20"/>
                <w:szCs w:val="20"/>
              </w:rPr>
            </w:pPr>
            <w:r w:rsidRPr="00702B43">
              <w:rPr>
                <w:rFonts w:asciiTheme="minorHAnsi" w:hAnsiTheme="minorHAnsi"/>
                <w:sz w:val="20"/>
                <w:szCs w:val="20"/>
              </w:rPr>
              <w:t>*develop children's ability to understand and manage the feelings associated with change.</w:t>
            </w:r>
          </w:p>
        </w:tc>
      </w:tr>
    </w:tbl>
    <w:p w:rsidR="00095BFB" w:rsidRDefault="00095BFB" w:rsidP="00095BFB"/>
    <w:p w:rsidR="00095BFB" w:rsidRDefault="00095BFB" w:rsidP="00095BFB"/>
    <w:p w:rsidR="00782B49" w:rsidRPr="00095BFB" w:rsidRDefault="00095BFB">
      <w:pPr>
        <w:rPr>
          <w:lang w:val="en-US"/>
        </w:rPr>
      </w:pPr>
      <w:bookmarkStart w:id="0" w:name="_GoBack"/>
      <w:bookmarkEnd w:id="0"/>
    </w:p>
    <w:sectPr w:rsidR="00782B49" w:rsidRPr="00095BFB" w:rsidSect="00ED5613">
      <w:pgSz w:w="15840" w:h="12240" w:orient="landscape"/>
      <w:pgMar w:top="568" w:right="709"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6BB5"/>
    <w:multiLevelType w:val="hybridMultilevel"/>
    <w:tmpl w:val="1D0E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FB"/>
    <w:rsid w:val="00095BFB"/>
    <w:rsid w:val="005E4FED"/>
    <w:rsid w:val="00AA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F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95BFB"/>
    <w:rPr>
      <w:rFonts w:ascii="Tahoma" w:hAnsi="Tahoma" w:cs="Tahoma"/>
      <w:sz w:val="16"/>
      <w:szCs w:val="16"/>
    </w:rPr>
  </w:style>
  <w:style w:type="character" w:customStyle="1" w:styleId="BalloonTextChar">
    <w:name w:val="Balloon Text Char"/>
    <w:basedOn w:val="DefaultParagraphFont"/>
    <w:link w:val="BalloonText"/>
    <w:uiPriority w:val="99"/>
    <w:semiHidden/>
    <w:rsid w:val="00095B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F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95BFB"/>
    <w:rPr>
      <w:rFonts w:ascii="Tahoma" w:hAnsi="Tahoma" w:cs="Tahoma"/>
      <w:sz w:val="16"/>
      <w:szCs w:val="16"/>
    </w:rPr>
  </w:style>
  <w:style w:type="character" w:customStyle="1" w:styleId="BalloonTextChar">
    <w:name w:val="Balloon Text Char"/>
    <w:basedOn w:val="DefaultParagraphFont"/>
    <w:link w:val="BalloonText"/>
    <w:uiPriority w:val="99"/>
    <w:semiHidden/>
    <w:rsid w:val="00095B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3355CLaidler</dc:creator>
  <cp:lastModifiedBy>3355CLaidler</cp:lastModifiedBy>
  <cp:revision>1</cp:revision>
  <dcterms:created xsi:type="dcterms:W3CDTF">2017-05-04T13:36:00Z</dcterms:created>
  <dcterms:modified xsi:type="dcterms:W3CDTF">2017-05-04T13:36:00Z</dcterms:modified>
</cp:coreProperties>
</file>