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48"/>
          <w:szCs w:val="4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281142</wp:posOffset>
            </wp:positionH>
            <wp:positionV relativeFrom="paragraph">
              <wp:posOffset>0</wp:posOffset>
            </wp:positionV>
            <wp:extent cx="863600" cy="772160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72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1273012</wp:posOffset>
            </wp:positionH>
            <wp:positionV relativeFrom="paragraph">
              <wp:posOffset>0</wp:posOffset>
            </wp:positionV>
            <wp:extent cx="769620" cy="749300"/>
            <wp:effectExtent b="0" l="0" r="0" t="0"/>
            <wp:wrapSquare wrapText="bothSides" distB="0" distT="0" distL="114300" distR="11430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49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Broomhaugh and Corbridge Church of England First School Federation Governing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Register of Governor Interests 2025-26</w:t>
      </w:r>
    </w:p>
    <w:tbl>
      <w:tblPr>
        <w:tblStyle w:val="Table1"/>
        <w:tblW w:w="1394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7"/>
        <w:gridCol w:w="2389"/>
        <w:gridCol w:w="2283"/>
        <w:gridCol w:w="2444"/>
        <w:gridCol w:w="2341"/>
        <w:gridCol w:w="2144"/>
        <w:tblGridChange w:id="0">
          <w:tblGrid>
            <w:gridCol w:w="2347"/>
            <w:gridCol w:w="2389"/>
            <w:gridCol w:w="2283"/>
            <w:gridCol w:w="2444"/>
            <w:gridCol w:w="2341"/>
            <w:gridCol w:w="21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Name and category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Appointing Body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Terms of Office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Official responsibility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Financial Interest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Non-Financial Interest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Suzanne Hart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Executive Head Teacher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By virtue of position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Whilst in post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Executive Head Teacher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Vice Chair of RC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Executive Head Teacher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Elisabeth Charman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Newcastle Diocesan Education Board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29.9.21 -28.9.29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Co Chair of FGB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Chair of CC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Parent, 1 child at BFS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Gayle Baty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Newcastle Diocesan Education Board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29.9.21-28.9.29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 Chair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Safeguarding lead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Parent, 1 child at CFS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Ruth Symes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Co-Opted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BFS Parent Body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TBC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SEND lead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Monica Philbrick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 Andrews PCC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29.9.21-28.9.29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 Diana Johnson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St James PCC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2.11.21 – 15.07.26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(subject to extension)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Parish Priest: Riding Mill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`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 David Kennedy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Principal Officiating Officer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Ex Officio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By virtue of position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11.10.18 - 10.10.26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Parish Priest: Corbridge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Stuart Turnbull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St Andrews PCC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color w:val="222222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TBC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Chair of RC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H&amp;S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 Dickinson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St James PCC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7.11.22-6.11.26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Kerry Joyce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LA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Local Authority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3.5.25  2.5.29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Parent of 1 child at CFS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Angus Kimpton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Foundation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Newcastle Diocesan Education Board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14.12.23-13.12.27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Parent of 1 child at BFS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Brian Mair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Parent Governor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BFS Parent Body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1.10.25 - 30.9.29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Parent Governor BFS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Subject link lead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Owner/Director of Nudge Education. NCC commission us to work with students across the county. To date no students from BFS or CFS have been referred.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Parent of 2 children at BFS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Emma Sanderson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Associate - No voting rights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1.9.22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Deputy Head Teacher CFS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Deputy Head Teacher CFS and Year 4 teacher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Nicola Burton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Associate - No voting rights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1.9.22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Deputy Head Teacher BFS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Deputy Head Teacher BFS and Reception teacher</w:t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Kate Owen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Staff Governor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29.1.26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Class Teacher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CFS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Year 3 class teacher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Lily Joyce</w:t>
            </w:r>
          </w:p>
          <w:p w:rsidR="00000000" w:rsidDel="00000000" w:rsidP="00000000" w:rsidRDefault="00000000" w:rsidRPr="00000000" w14:paraId="0000008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Parent Governor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CFS Parent Body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Parent of 1 child at CFS</w:t>
            </w:r>
          </w:p>
        </w:tc>
      </w:tr>
    </w:tbl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336B5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HJ5Isx0c713nStzXXAcZyhdVw==">CgMxLjA4AHIhMV9UbjB6dnpBZGNPUzEzNmFTZjV0OUdQVjBtdTVVU1du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2021-10-08T19:50:00Z</dcterms:created>
  <dc:creator>Elisabeth Charman</dc:creator>
</cp:coreProperties>
</file>