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F30562" w:rsidRDefault="00F30562" w14:paraId="26F2ECF6" w14:textId="77777777">
      <w:pPr>
        <w:widowControl w:val="0"/>
        <w:pBdr>
          <w:top w:val="nil"/>
          <w:left w:val="nil"/>
          <w:bottom w:val="nil"/>
          <w:right w:val="nil"/>
          <w:between w:val="nil"/>
        </w:pBdr>
        <w:spacing w:after="0" w:line="276" w:lineRule="auto"/>
        <w:rPr>
          <w:rFonts w:ascii="Arial" w:hAnsi="Arial" w:eastAsia="Arial" w:cs="Arial"/>
          <w:color w:val="000000"/>
          <w:sz w:val="20"/>
          <w:szCs w:val="20"/>
        </w:rPr>
      </w:pPr>
    </w:p>
    <w:tbl>
      <w:tblPr>
        <w:tblStyle w:val="a"/>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96"/>
        <w:gridCol w:w="7655"/>
      </w:tblGrid>
      <w:tr w:rsidR="00F30562" w:rsidTr="4E3D9A17" w14:paraId="430B2F5E" w14:textId="77777777">
        <w:tc>
          <w:tcPr>
            <w:tcW w:w="9351" w:type="dxa"/>
            <w:gridSpan w:val="2"/>
            <w:tcBorders>
              <w:bottom w:val="nil"/>
            </w:tcBorders>
            <w:shd w:val="clear" w:color="auto" w:fill="00B0F0"/>
            <w:tcMar/>
          </w:tcPr>
          <w:p w:rsidRPr="007901D3" w:rsidR="00F30562" w:rsidRDefault="00373E96" w14:paraId="50795B4E" w14:textId="77777777">
            <w:pPr>
              <w:rPr>
                <w:rFonts w:ascii="Arial" w:hAnsi="Arial" w:eastAsia="Arial" w:cs="Arial"/>
                <w:color w:val="FFFFFF"/>
                <w:sz w:val="96"/>
                <w:szCs w:val="96"/>
              </w:rPr>
            </w:pPr>
            <w:r w:rsidRPr="007901D3">
              <w:rPr>
                <w:rFonts w:ascii="Arial" w:hAnsi="Arial" w:eastAsia="Arial" w:cs="Arial"/>
                <w:color w:val="FFFFFF"/>
                <w:sz w:val="96"/>
                <w:szCs w:val="96"/>
              </w:rPr>
              <w:t>10 things you should know about Operation Endeavour</w:t>
            </w:r>
          </w:p>
          <w:p w:rsidR="00F30562" w:rsidRDefault="00F30562" w14:paraId="5AB0932E" w14:textId="77777777">
            <w:pPr>
              <w:rPr>
                <w:sz w:val="20"/>
                <w:szCs w:val="20"/>
              </w:rPr>
            </w:pPr>
          </w:p>
        </w:tc>
      </w:tr>
      <w:tr w:rsidR="00F30562" w:rsidTr="4E3D9A17" w14:paraId="67895141" w14:textId="77777777">
        <w:tc>
          <w:tcPr>
            <w:tcW w:w="9351" w:type="dxa"/>
            <w:gridSpan w:val="2"/>
            <w:tcBorders>
              <w:top w:val="nil"/>
            </w:tcBorders>
            <w:shd w:val="clear" w:color="auto" w:fill="00B0F0"/>
            <w:tcMar/>
          </w:tcPr>
          <w:p w:rsidR="00F30562" w:rsidP="000E119E" w:rsidRDefault="00373E96" w14:paraId="1F24F2F5" w14:textId="77777777">
            <w:pPr>
              <w:jc w:val="center"/>
              <w:rPr>
                <w:sz w:val="20"/>
                <w:szCs w:val="20"/>
              </w:rPr>
            </w:pPr>
            <w:r>
              <w:rPr>
                <w:noProof/>
                <w:sz w:val="20"/>
                <w:szCs w:val="20"/>
              </w:rPr>
              <w:drawing>
                <wp:inline distT="0" distB="0" distL="0" distR="0" wp14:anchorId="2B38D135" wp14:editId="40B515DB">
                  <wp:extent cx="5029200" cy="2628900"/>
                  <wp:effectExtent l="0" t="0" r="0" b="0"/>
                  <wp:docPr id="1" name="image1.jpg" descr="A person posing for a picture&#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1.jpg" descr="A person posing for a picture&#10;&#10;Description generated with very high confidence"/>
                          <pic:cNvPicPr preferRelativeResize="0"/>
                        </pic:nvPicPr>
                        <pic:blipFill>
                          <a:blip r:embed="rId5"/>
                          <a:srcRect/>
                          <a:stretch>
                            <a:fillRect/>
                          </a:stretch>
                        </pic:blipFill>
                        <pic:spPr>
                          <a:xfrm>
                            <a:off x="0" y="0"/>
                            <a:ext cx="5029200" cy="2628900"/>
                          </a:xfrm>
                          <a:prstGeom prst="rect">
                            <a:avLst/>
                          </a:prstGeom>
                          <a:ln/>
                        </pic:spPr>
                      </pic:pic>
                    </a:graphicData>
                  </a:graphic>
                </wp:inline>
              </w:drawing>
            </w:r>
          </w:p>
        </w:tc>
      </w:tr>
      <w:tr w:rsidR="00F30562" w:rsidTr="4E3D9A17" w14:paraId="204B9753" w14:textId="77777777">
        <w:trPr>
          <w:trHeight w:val="720"/>
        </w:trPr>
        <w:tc>
          <w:tcPr>
            <w:tcW w:w="1696" w:type="dxa"/>
            <w:shd w:val="clear" w:color="auto" w:fill="00B0F0"/>
            <w:tcMar/>
            <w:vAlign w:val="center"/>
          </w:tcPr>
          <w:p w:rsidRPr="007901D3" w:rsidR="00F30562" w:rsidP="007901D3" w:rsidRDefault="00373E96" w14:paraId="19FF29EB" w14:textId="77777777">
            <w:pPr>
              <w:jc w:val="center"/>
              <w:rPr>
                <w:rFonts w:ascii="Arial" w:hAnsi="Arial" w:eastAsia="Arial" w:cs="Arial"/>
                <w:color w:val="FFFFFF"/>
                <w:sz w:val="96"/>
                <w:szCs w:val="96"/>
              </w:rPr>
            </w:pPr>
            <w:r w:rsidRPr="007901D3">
              <w:rPr>
                <w:rFonts w:ascii="Arial" w:hAnsi="Arial" w:eastAsia="Arial" w:cs="Arial"/>
                <w:color w:val="FFFFFF"/>
                <w:sz w:val="96"/>
                <w:szCs w:val="96"/>
              </w:rPr>
              <w:t>1</w:t>
            </w:r>
          </w:p>
        </w:tc>
        <w:tc>
          <w:tcPr>
            <w:tcW w:w="7655" w:type="dxa"/>
            <w:tcMar/>
            <w:vAlign w:val="center"/>
          </w:tcPr>
          <w:p w:rsidRPr="007901D3" w:rsidR="00F30562" w:rsidP="00D3144E" w:rsidRDefault="00373E96" w14:paraId="7D6B8148" w14:textId="14355C5B">
            <w:pPr>
              <w:rPr>
                <w:rFonts w:ascii="Arial" w:hAnsi="Arial" w:eastAsia="Arial" w:cs="Arial"/>
              </w:rPr>
            </w:pPr>
            <w:r w:rsidRPr="000E119E">
              <w:rPr>
                <w:rFonts w:ascii="Arial" w:hAnsi="Arial" w:eastAsia="Arial" w:cs="Arial"/>
                <w:b/>
                <w:color w:val="00B0F0"/>
              </w:rPr>
              <w:t>Operation Endeavour</w:t>
            </w:r>
            <w:r w:rsidRPr="000E119E">
              <w:rPr>
                <w:rFonts w:ascii="Arial" w:hAnsi="Arial" w:eastAsia="Arial" w:cs="Arial"/>
                <w:color w:val="00B0F0"/>
              </w:rPr>
              <w:t xml:space="preserve"> </w:t>
            </w:r>
            <w:r w:rsidRPr="007901D3">
              <w:rPr>
                <w:rFonts w:ascii="Arial" w:hAnsi="Arial" w:eastAsia="Arial" w:cs="Arial"/>
              </w:rPr>
              <w:t>is a joint operation between NCC Children’s Services, Northumbria Police and the Police and Crime Commissioner</w:t>
            </w:r>
            <w:r w:rsidR="00FA5460">
              <w:rPr>
                <w:rFonts w:ascii="Arial" w:hAnsi="Arial" w:eastAsia="Arial" w:cs="Arial"/>
              </w:rPr>
              <w:t xml:space="preserve"> to safeguard children and young people </w:t>
            </w:r>
            <w:r w:rsidR="00993FA1">
              <w:rPr>
                <w:rFonts w:ascii="Arial" w:hAnsi="Arial" w:eastAsia="Arial" w:cs="Arial"/>
              </w:rPr>
              <w:t>who</w:t>
            </w:r>
            <w:r w:rsidR="00FA5460">
              <w:rPr>
                <w:rFonts w:ascii="Arial" w:hAnsi="Arial" w:eastAsia="Arial" w:cs="Arial"/>
              </w:rPr>
              <w:t xml:space="preserve"> </w:t>
            </w:r>
            <w:r w:rsidRPr="000E119E" w:rsidR="00FA5460">
              <w:rPr>
                <w:rFonts w:ascii="Arial" w:hAnsi="Arial" w:eastAsia="Arial" w:cs="Arial"/>
                <w:b/>
                <w:bCs/>
                <w:color w:val="00B0F0"/>
              </w:rPr>
              <w:t>go missing</w:t>
            </w:r>
            <w:r w:rsidRPr="000E119E" w:rsidR="00993FA1">
              <w:rPr>
                <w:rFonts w:ascii="Arial" w:hAnsi="Arial" w:eastAsia="Arial" w:cs="Arial"/>
                <w:b/>
                <w:bCs/>
                <w:color w:val="00B0F0"/>
              </w:rPr>
              <w:t xml:space="preserve"> from home or care</w:t>
            </w:r>
            <w:r w:rsidR="00993FA1">
              <w:rPr>
                <w:rFonts w:ascii="Arial" w:hAnsi="Arial" w:eastAsia="Arial" w:cs="Arial"/>
              </w:rPr>
              <w:t>.</w:t>
            </w:r>
          </w:p>
        </w:tc>
      </w:tr>
      <w:tr w:rsidR="00F30562" w:rsidTr="4E3D9A17" w14:paraId="7FB6BEE4" w14:textId="77777777">
        <w:tc>
          <w:tcPr>
            <w:tcW w:w="1696" w:type="dxa"/>
            <w:shd w:val="clear" w:color="auto" w:fill="00B0F0"/>
            <w:tcMar/>
            <w:vAlign w:val="center"/>
          </w:tcPr>
          <w:p w:rsidRPr="007901D3" w:rsidR="00F30562" w:rsidP="007901D3" w:rsidRDefault="00373E96" w14:paraId="0EF921D9" w14:textId="77777777">
            <w:pPr>
              <w:jc w:val="center"/>
              <w:rPr>
                <w:rFonts w:ascii="Arial" w:hAnsi="Arial" w:eastAsia="Arial" w:cs="Arial"/>
                <w:color w:val="FFFFFF"/>
                <w:sz w:val="96"/>
                <w:szCs w:val="96"/>
              </w:rPr>
            </w:pPr>
            <w:r w:rsidRPr="007901D3">
              <w:rPr>
                <w:rFonts w:ascii="Arial" w:hAnsi="Arial" w:eastAsia="Arial" w:cs="Arial"/>
                <w:color w:val="FFFFFF"/>
                <w:sz w:val="96"/>
                <w:szCs w:val="96"/>
              </w:rPr>
              <w:t>2</w:t>
            </w:r>
          </w:p>
        </w:tc>
        <w:tc>
          <w:tcPr>
            <w:tcW w:w="7655" w:type="dxa"/>
            <w:tcMar/>
            <w:vAlign w:val="center"/>
          </w:tcPr>
          <w:p w:rsidRPr="00DA19FC" w:rsidR="00D3144E" w:rsidP="4E3D9A17" w:rsidRDefault="00D3144E" w14:paraId="76BCAB37" w14:textId="148E3759">
            <w:pPr>
              <w:pStyle w:val="Normal"/>
              <w:widowControl w:val="0"/>
              <w:rPr>
                <w:rFonts w:ascii="Arial" w:hAnsi="Arial" w:eastAsia="Arial" w:cs="Arial"/>
                <w:b w:val="0"/>
                <w:bCs w:val="0"/>
                <w:i w:val="0"/>
                <w:iCs w:val="0"/>
                <w:caps w:val="0"/>
                <w:smallCaps w:val="0"/>
                <w:noProof w:val="0"/>
                <w:color w:val="auto"/>
                <w:sz w:val="22"/>
                <w:szCs w:val="22"/>
                <w:lang w:val="en-GB"/>
              </w:rPr>
            </w:pPr>
            <w:r w:rsidRPr="4E3D9A17" w:rsidR="00DA19FC">
              <w:rPr>
                <w:rFonts w:ascii="Arial" w:hAnsi="Arial" w:eastAsia="Arial" w:cs="Arial"/>
                <w:sz w:val="22"/>
                <w:szCs w:val="22"/>
              </w:rPr>
              <w:t>The D</w:t>
            </w:r>
            <w:r w:rsidRPr="4E3D9A17" w:rsidR="00993FA1">
              <w:rPr>
                <w:rFonts w:ascii="Arial" w:hAnsi="Arial" w:eastAsia="Arial" w:cs="Arial"/>
                <w:sz w:val="22"/>
                <w:szCs w:val="22"/>
              </w:rPr>
              <w:t>fE</w:t>
            </w:r>
            <w:r w:rsidRPr="4E3D9A17" w:rsidR="00DA19FC">
              <w:rPr>
                <w:rFonts w:ascii="Arial" w:hAnsi="Arial" w:eastAsia="Arial" w:cs="Arial"/>
                <w:sz w:val="22"/>
                <w:szCs w:val="22"/>
              </w:rPr>
              <w:t xml:space="preserve"> statutory guidance </w:t>
            </w:r>
            <w:hyperlink r:id="Rb5e470f26f604235">
              <w:r w:rsidRPr="4E3D9A17" w:rsidR="00DA19FC">
                <w:rPr>
                  <w:rStyle w:val="Hyperlink"/>
                  <w:rFonts w:ascii="Arial" w:hAnsi="Arial" w:eastAsia="Arial" w:cs="Arial"/>
                  <w:sz w:val="22"/>
                  <w:szCs w:val="22"/>
                </w:rPr>
                <w:t>Children who run away or go missing from home or care</w:t>
              </w:r>
            </w:hyperlink>
            <w:r w:rsidRPr="4E3D9A17" w:rsidR="00DA19FC">
              <w:rPr>
                <w:rFonts w:ascii="Arial" w:hAnsi="Arial" w:eastAsia="Arial" w:cs="Arial"/>
                <w:sz w:val="22"/>
                <w:szCs w:val="22"/>
              </w:rPr>
              <w:t xml:space="preserve"> January 2014</w:t>
            </w:r>
            <w:r w:rsidRPr="4E3D9A17" w:rsidR="00DA19FC">
              <w:rPr>
                <w:rFonts w:ascii="Arial" w:hAnsi="Arial" w:eastAsia="Arial" w:cs="Arial"/>
                <w:sz w:val="22"/>
                <w:szCs w:val="22"/>
              </w:rPr>
              <w:t xml:space="preserve"> </w:t>
            </w:r>
            <w:r w:rsidRPr="4E3D9A17" w:rsidR="2012729D">
              <w:rPr>
                <w:rFonts w:ascii="Arial" w:hAnsi="Arial" w:eastAsia="Arial" w:cs="Arial"/>
                <w:sz w:val="22"/>
                <w:szCs w:val="22"/>
              </w:rPr>
              <w:t xml:space="preserve">is the DfE guidance for all agencies working with children and young people. </w:t>
            </w:r>
          </w:p>
          <w:p w:rsidRPr="00DA19FC" w:rsidR="00D3144E" w:rsidP="4E3D9A17" w:rsidRDefault="00D3144E" w14:paraId="06943B61" w14:textId="718C01C5">
            <w:pPr>
              <w:pStyle w:val="Normal"/>
              <w:widowControl w:val="0"/>
              <w:rPr>
                <w:rFonts w:ascii="Arial" w:hAnsi="Arial" w:eastAsia="Arial" w:cs="Arial"/>
                <w:noProof w:val="0"/>
                <w:sz w:val="22"/>
                <w:szCs w:val="22"/>
                <w:lang w:val="en-GB"/>
              </w:rPr>
            </w:pPr>
            <w:r w:rsidRPr="4E3D9A17" w:rsidR="75C3E712">
              <w:rPr>
                <w:rFonts w:ascii="Arial" w:hAnsi="Arial" w:eastAsia="Arial" w:cs="Arial"/>
                <w:sz w:val="22"/>
                <w:szCs w:val="22"/>
              </w:rPr>
              <w:t xml:space="preserve">Recent </w:t>
            </w:r>
            <w:r w:rsidRPr="4E3D9A17" w:rsidR="24381316">
              <w:rPr>
                <w:rFonts w:ascii="Arial" w:hAnsi="Arial" w:eastAsia="Arial" w:cs="Arial"/>
                <w:sz w:val="22"/>
                <w:szCs w:val="22"/>
              </w:rPr>
              <w:t>Reserarch</w:t>
            </w:r>
            <w:r w:rsidRPr="4E3D9A17" w:rsidR="75C3E712">
              <w:rPr>
                <w:rFonts w:ascii="Arial" w:hAnsi="Arial" w:eastAsia="Arial" w:cs="Arial"/>
                <w:sz w:val="22"/>
                <w:szCs w:val="22"/>
              </w:rPr>
              <w:t xml:space="preserve"> suggests </w:t>
            </w:r>
            <w:r w:rsidRPr="4E3D9A17" w:rsidR="75C3E712">
              <w:rPr>
                <w:rFonts w:ascii="Arial" w:hAnsi="Arial" w:eastAsia="Arial" w:cs="Arial"/>
                <w:b w:val="0"/>
                <w:bCs w:val="0"/>
                <w:i w:val="0"/>
                <w:iCs w:val="0"/>
                <w:caps w:val="0"/>
                <w:smallCaps w:val="0"/>
                <w:noProof w:val="0"/>
                <w:color w:val="auto"/>
                <w:sz w:val="22"/>
                <w:szCs w:val="22"/>
                <w:lang w:val="en-GB"/>
              </w:rPr>
              <w:t xml:space="preserve">“A child or young person under 16 runs away every five minutes in the UK. It is estimated that every year 18,000 children and young people under 16 sleep rough or with someone they have just met” </w:t>
            </w:r>
            <w:hyperlink r:id="Rd696a367e5694b6d">
              <w:r w:rsidRPr="4E3D9A17" w:rsidR="7DAE9B67">
                <w:rPr>
                  <w:rStyle w:val="Hyperlink"/>
                  <w:rFonts w:ascii="Arial" w:hAnsi="Arial" w:eastAsia="Arial" w:cs="Arial"/>
                  <w:noProof w:val="0"/>
                  <w:sz w:val="22"/>
                  <w:szCs w:val="22"/>
                  <w:lang w:val="en-GB"/>
                </w:rPr>
                <w:t>Railway Children's research</w:t>
              </w:r>
            </w:hyperlink>
          </w:p>
        </w:tc>
      </w:tr>
      <w:tr w:rsidR="00F30562" w:rsidTr="4E3D9A17" w14:paraId="200B7603" w14:textId="77777777">
        <w:trPr>
          <w:trHeight w:val="699"/>
        </w:trPr>
        <w:tc>
          <w:tcPr>
            <w:tcW w:w="1696" w:type="dxa"/>
            <w:shd w:val="clear" w:color="auto" w:fill="00B0F0"/>
            <w:tcMar/>
            <w:vAlign w:val="center"/>
          </w:tcPr>
          <w:p w:rsidRPr="007901D3" w:rsidR="00F30562" w:rsidP="007901D3" w:rsidRDefault="00373E96" w14:paraId="20C63C0C" w14:textId="77777777">
            <w:pPr>
              <w:jc w:val="center"/>
              <w:rPr>
                <w:rFonts w:ascii="Arial" w:hAnsi="Arial" w:eastAsia="Arial" w:cs="Arial"/>
                <w:color w:val="FFFFFF"/>
                <w:sz w:val="96"/>
                <w:szCs w:val="96"/>
              </w:rPr>
            </w:pPr>
            <w:r w:rsidRPr="007901D3">
              <w:rPr>
                <w:rFonts w:ascii="Arial" w:hAnsi="Arial" w:eastAsia="Arial" w:cs="Arial"/>
                <w:color w:val="FFFFFF"/>
                <w:sz w:val="96"/>
                <w:szCs w:val="96"/>
              </w:rPr>
              <w:t>3</w:t>
            </w:r>
          </w:p>
        </w:tc>
        <w:tc>
          <w:tcPr>
            <w:tcW w:w="7655" w:type="dxa"/>
            <w:tcMar/>
            <w:vAlign w:val="center"/>
          </w:tcPr>
          <w:p w:rsidRPr="007901D3" w:rsidR="00DA19FC" w:rsidP="00D3144E" w:rsidRDefault="00DA19FC" w14:paraId="1C89B621" w14:textId="77777777">
            <w:pPr>
              <w:widowControl w:val="0"/>
              <w:spacing w:before="128"/>
              <w:rPr>
                <w:rFonts w:ascii="Arial" w:hAnsi="Arial" w:eastAsia="Arial" w:cs="Arial"/>
              </w:rPr>
            </w:pPr>
            <w:r w:rsidRPr="007901D3">
              <w:rPr>
                <w:rFonts w:ascii="Arial" w:hAnsi="Arial" w:eastAsia="Arial" w:cs="Arial"/>
              </w:rPr>
              <w:t>There are a range of reasons why children and young people go missing, these include:</w:t>
            </w:r>
          </w:p>
          <w:p w:rsidRPr="007901D3" w:rsidR="00DA19FC" w:rsidP="000E119E" w:rsidRDefault="00DA19FC" w14:paraId="6A1CCA21" w14:textId="4D266E6D">
            <w:pPr>
              <w:widowControl w:val="0"/>
              <w:numPr>
                <w:ilvl w:val="0"/>
                <w:numId w:val="3"/>
              </w:numPr>
              <w:spacing w:before="240"/>
              <w:ind w:left="399" w:hanging="284"/>
              <w:rPr>
                <w:rFonts w:ascii="Arial" w:hAnsi="Arial" w:eastAsia="Arial" w:cs="Arial"/>
              </w:rPr>
            </w:pPr>
            <w:r w:rsidRPr="5D462910" w:rsidR="00DA19FC">
              <w:rPr>
                <w:rFonts w:ascii="Arial" w:hAnsi="Arial" w:eastAsia="Arial" w:cs="Arial"/>
              </w:rPr>
              <w:t>conflict, abuse and neglect</w:t>
            </w:r>
            <w:r w:rsidRPr="5D462910" w:rsidR="32952147">
              <w:rPr>
                <w:rFonts w:ascii="Arial" w:hAnsi="Arial" w:eastAsia="Arial" w:cs="Arial"/>
              </w:rPr>
              <w:t xml:space="preserve"> - M</w:t>
            </w:r>
            <w:r w:rsidRPr="5D462910" w:rsidR="00DA19FC">
              <w:rPr>
                <w:rFonts w:ascii="Arial" w:hAnsi="Arial" w:eastAsia="Arial" w:cs="Arial"/>
              </w:rPr>
              <w:t>ore than half of missing children have experienced this at home and 1 in 5 children felt forced to leave because of it</w:t>
            </w:r>
            <w:r w:rsidRPr="5D462910" w:rsidR="00DA19FC">
              <w:rPr>
                <w:rFonts w:ascii="Arial" w:hAnsi="Arial" w:eastAsia="Arial" w:cs="Arial"/>
              </w:rPr>
              <w:t>;</w:t>
            </w:r>
          </w:p>
          <w:p w:rsidR="00DA19FC" w:rsidP="00D3144E" w:rsidRDefault="00DA19FC" w14:paraId="0D3B8E69" w14:textId="78EC9B84">
            <w:pPr>
              <w:widowControl w:val="0"/>
              <w:numPr>
                <w:ilvl w:val="0"/>
                <w:numId w:val="3"/>
              </w:numPr>
              <w:ind w:left="399" w:hanging="284"/>
              <w:rPr>
                <w:rFonts w:ascii="Arial" w:hAnsi="Arial" w:eastAsia="Arial" w:cs="Arial"/>
              </w:rPr>
            </w:pPr>
            <w:r w:rsidRPr="5D462910" w:rsidR="00DA19FC">
              <w:rPr>
                <w:rFonts w:ascii="Arial" w:hAnsi="Arial" w:eastAsia="Arial" w:cs="Arial"/>
              </w:rPr>
              <w:t>sexual exploitation</w:t>
            </w:r>
            <w:r w:rsidRPr="5D462910" w:rsidR="3FA57790">
              <w:rPr>
                <w:rFonts w:ascii="Arial" w:hAnsi="Arial" w:eastAsia="Arial" w:cs="Arial"/>
              </w:rPr>
              <w:t xml:space="preserve"> </w:t>
            </w:r>
            <w:r w:rsidRPr="5D462910" w:rsidR="00DA19FC">
              <w:rPr>
                <w:rFonts w:ascii="Arial" w:hAnsi="Arial" w:eastAsia="Arial" w:cs="Arial"/>
              </w:rPr>
              <w:t>-</w:t>
            </w:r>
            <w:r w:rsidRPr="5D462910" w:rsidR="00DA19FC">
              <w:rPr>
                <w:rFonts w:ascii="Arial" w:hAnsi="Arial" w:eastAsia="Arial" w:cs="Arial"/>
              </w:rPr>
              <w:t xml:space="preserve"> 7 </w:t>
            </w:r>
            <w:r w:rsidRPr="5D462910" w:rsidR="79559E93">
              <w:rPr>
                <w:rFonts w:ascii="Arial" w:hAnsi="Arial" w:eastAsia="Arial" w:cs="Arial"/>
              </w:rPr>
              <w:t>in</w:t>
            </w:r>
            <w:r w:rsidRPr="5D462910" w:rsidR="00DA19FC">
              <w:rPr>
                <w:rFonts w:ascii="Arial" w:hAnsi="Arial" w:eastAsia="Arial" w:cs="Arial"/>
              </w:rPr>
              <w:t xml:space="preserve"> 10 young people who have been sexually exploited have also been reported missing</w:t>
            </w:r>
            <w:r w:rsidRPr="5D462910" w:rsidR="00DA19FC">
              <w:rPr>
                <w:rFonts w:ascii="Arial" w:hAnsi="Arial" w:eastAsia="Arial" w:cs="Arial"/>
              </w:rPr>
              <w:t>;</w:t>
            </w:r>
          </w:p>
          <w:p w:rsidRPr="00DA19FC" w:rsidR="00F30562" w:rsidP="00D3144E" w:rsidRDefault="00DA19FC" w14:paraId="72C238D7" w14:textId="50BFF64B">
            <w:pPr>
              <w:widowControl w:val="0"/>
              <w:numPr>
                <w:ilvl w:val="0"/>
                <w:numId w:val="3"/>
              </w:numPr>
              <w:ind w:left="399" w:hanging="284"/>
              <w:rPr>
                <w:rFonts w:ascii="Arial" w:hAnsi="Arial" w:eastAsia="Arial" w:cs="Arial"/>
              </w:rPr>
            </w:pPr>
            <w:r w:rsidRPr="5D462910" w:rsidR="00DA19FC">
              <w:rPr>
                <w:rFonts w:ascii="Arial" w:hAnsi="Arial" w:eastAsia="Arial" w:cs="Arial"/>
              </w:rPr>
              <w:t>mental health issue</w:t>
            </w:r>
            <w:r w:rsidRPr="5D462910" w:rsidR="00DA19FC">
              <w:rPr>
                <w:rFonts w:ascii="Arial" w:hAnsi="Arial" w:eastAsia="Arial" w:cs="Arial"/>
              </w:rPr>
              <w:t>s</w:t>
            </w:r>
            <w:r w:rsidRPr="5D462910" w:rsidR="56FD291A">
              <w:rPr>
                <w:rFonts w:ascii="Arial" w:hAnsi="Arial" w:eastAsia="Arial" w:cs="Arial"/>
              </w:rPr>
              <w:t xml:space="preserve"> </w:t>
            </w:r>
            <w:r w:rsidRPr="5D462910" w:rsidR="00DA19FC">
              <w:rPr>
                <w:rFonts w:ascii="Arial" w:hAnsi="Arial" w:eastAsia="Arial" w:cs="Arial"/>
              </w:rPr>
              <w:t>- at least 1 in 10 missing children had mental health issues.</w:t>
            </w:r>
          </w:p>
        </w:tc>
      </w:tr>
    </w:tbl>
    <w:p w:rsidR="004512CE" w:rsidRDefault="004512CE" w14:paraId="03B0D395" w14:textId="77777777"/>
    <w:tbl>
      <w:tblPr>
        <w:tblW w:w="936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681"/>
        <w:gridCol w:w="7687"/>
      </w:tblGrid>
      <w:tr w:rsidR="00F30562" w:rsidTr="4E3D9A17" w14:paraId="0A28DD13" w14:textId="77777777">
        <w:trPr>
          <w:trHeight w:val="1850"/>
        </w:trPr>
        <w:tc>
          <w:tcPr>
            <w:tcW w:w="1681" w:type="dxa"/>
            <w:shd w:val="clear" w:color="auto" w:fill="00B0F0"/>
            <w:tcMar/>
            <w:vAlign w:val="center"/>
          </w:tcPr>
          <w:p w:rsidRPr="007901D3" w:rsidR="00F30562" w:rsidP="007901D3" w:rsidRDefault="00373E96" w14:paraId="72BB05C3" w14:textId="77777777">
            <w:pPr>
              <w:jc w:val="center"/>
              <w:rPr>
                <w:rFonts w:ascii="Arial" w:hAnsi="Arial" w:eastAsia="Arial" w:cs="Arial"/>
                <w:color w:val="FFFFFF"/>
                <w:sz w:val="96"/>
                <w:szCs w:val="96"/>
              </w:rPr>
            </w:pPr>
            <w:r w:rsidRPr="007901D3">
              <w:rPr>
                <w:rFonts w:ascii="Arial" w:hAnsi="Arial" w:eastAsia="Arial" w:cs="Arial"/>
                <w:color w:val="FFFFFF"/>
                <w:sz w:val="96"/>
                <w:szCs w:val="96"/>
              </w:rPr>
              <w:lastRenderedPageBreak/>
              <w:t>4</w:t>
            </w:r>
          </w:p>
        </w:tc>
        <w:tc>
          <w:tcPr>
            <w:tcW w:w="7687" w:type="dxa"/>
            <w:tcMar/>
            <w:vAlign w:val="center"/>
          </w:tcPr>
          <w:p w:rsidRPr="00753EB0" w:rsidR="004512CE" w:rsidP="4E3D9A17" w:rsidRDefault="004512CE" w14:paraId="55A2892A" w14:textId="2B0E2576">
            <w:pPr>
              <w:pStyle w:val="Normal"/>
              <w:widowControl w:val="0"/>
              <w:rPr>
                <w:rFonts w:ascii="Arial" w:hAnsi="Arial" w:eastAsia="Arial" w:cs="Arial"/>
              </w:rPr>
            </w:pPr>
            <w:r w:rsidRPr="4E3D9A17" w:rsidR="4569D29F">
              <w:rPr>
                <w:rFonts w:ascii="Arial" w:hAnsi="Arial" w:eastAsia="Arial" w:cs="Arial"/>
                <w:b w:val="1"/>
                <w:bCs w:val="1"/>
              </w:rPr>
              <w:t>The Encompass Process</w:t>
            </w:r>
          </w:p>
          <w:p w:rsidRPr="00753EB0" w:rsidR="004512CE" w:rsidP="4E3D9A17" w:rsidRDefault="004512CE" w14:paraId="6B93CFF6" w14:textId="72B9F5E7">
            <w:pPr>
              <w:pStyle w:val="Normal"/>
              <w:widowControl w:val="0"/>
              <w:rPr>
                <w:rFonts w:ascii="Arial" w:hAnsi="Arial" w:eastAsia="Arial" w:cs="Arial"/>
              </w:rPr>
            </w:pPr>
            <w:r w:rsidRPr="4E3D9A17" w:rsidR="4569D29F">
              <w:rPr>
                <w:rFonts w:ascii="Arial" w:hAnsi="Arial" w:eastAsia="Arial" w:cs="Arial"/>
              </w:rPr>
              <w:t xml:space="preserve"> </w:t>
            </w:r>
            <w:r w:rsidRPr="4E3D9A17" w:rsidR="3B8DDCB2">
              <w:rPr>
                <w:rFonts w:ascii="Arial" w:hAnsi="Arial" w:eastAsia="Arial" w:cs="Arial"/>
              </w:rPr>
              <w:t>The</w:t>
            </w:r>
            <w:r w:rsidRPr="4E3D9A17" w:rsidR="1F8A6CA9">
              <w:rPr>
                <w:rFonts w:ascii="Arial" w:hAnsi="Arial" w:eastAsia="Arial" w:cs="Arial"/>
              </w:rPr>
              <w:t xml:space="preserve"> Police send child concern notifications (C</w:t>
            </w:r>
            <w:r w:rsidRPr="4E3D9A17" w:rsidR="50B14E27">
              <w:rPr>
                <w:rFonts w:ascii="Arial" w:hAnsi="Arial" w:eastAsia="Arial" w:cs="Arial"/>
              </w:rPr>
              <w:t>C</w:t>
            </w:r>
            <w:r w:rsidRPr="4E3D9A17" w:rsidR="1F8A6CA9">
              <w:rPr>
                <w:rFonts w:ascii="Arial" w:hAnsi="Arial" w:eastAsia="Arial" w:cs="Arial"/>
              </w:rPr>
              <w:t xml:space="preserve">Ns) to children’s social care whenever a young person has been reported missing.  School key contacts are then notified via email and relevant staff are informed.  </w:t>
            </w:r>
            <w:r w:rsidRPr="4E3D9A17" w:rsidR="2D15388C">
              <w:rPr>
                <w:rFonts w:ascii="Arial" w:hAnsi="Arial" w:eastAsia="Arial" w:cs="Arial"/>
              </w:rPr>
              <w:t>Schools are notified again when the young person is found so that appropriate support can be put in place when they return, and the Key Contact in schools should inform the Police if the young person arrives at school when they are still considered missing.</w:t>
            </w:r>
            <w:r w:rsidRPr="4E3D9A17" w:rsidR="7E412B52">
              <w:rPr>
                <w:rFonts w:ascii="Arial" w:hAnsi="Arial" w:eastAsia="Arial" w:cs="Arial"/>
              </w:rPr>
              <w:t xml:space="preserve"> </w:t>
            </w:r>
            <w:r w:rsidRPr="4E3D9A17" w:rsidR="7E412B52">
              <w:rPr>
                <w:rFonts w:ascii="Arial" w:hAnsi="Arial" w:eastAsia="Arial" w:cs="Arial"/>
                <w:b w:val="1"/>
                <w:bCs w:val="1"/>
              </w:rPr>
              <w:t xml:space="preserve">Every child who has been reported as missing will have a return home interview (RHI) </w:t>
            </w:r>
            <w:proofErr w:type="gramStart"/>
            <w:r w:rsidRPr="4E3D9A17" w:rsidR="7E412B52">
              <w:rPr>
                <w:rFonts w:ascii="Arial" w:hAnsi="Arial" w:eastAsia="Arial" w:cs="Arial"/>
                <w:b w:val="1"/>
                <w:bCs w:val="1"/>
              </w:rPr>
              <w:t>with  a</w:t>
            </w:r>
            <w:proofErr w:type="gramEnd"/>
            <w:r w:rsidRPr="4E3D9A17" w:rsidR="7E412B52">
              <w:rPr>
                <w:rFonts w:ascii="Arial" w:hAnsi="Arial" w:eastAsia="Arial" w:cs="Arial"/>
                <w:b w:val="1"/>
                <w:bCs w:val="1"/>
              </w:rPr>
              <w:t xml:space="preserve"> colleague from </w:t>
            </w:r>
            <w:r w:rsidRPr="4E3D9A17" w:rsidR="7E412B52">
              <w:rPr>
                <w:rFonts w:ascii="Arial" w:hAnsi="Arial" w:eastAsia="Arial" w:cs="Arial"/>
                <w:b w:val="1"/>
                <w:bCs w:val="1"/>
              </w:rPr>
              <w:t>Northumberland</w:t>
            </w:r>
            <w:r w:rsidRPr="4E3D9A17" w:rsidR="7E412B52">
              <w:rPr>
                <w:rFonts w:ascii="Arial" w:hAnsi="Arial" w:eastAsia="Arial" w:cs="Arial"/>
                <w:b w:val="1"/>
                <w:bCs w:val="1"/>
              </w:rPr>
              <w:t xml:space="preserve"> Adolescent Service.</w:t>
            </w:r>
          </w:p>
          <w:p w:rsidRPr="00753EB0" w:rsidR="004512CE" w:rsidP="4E3D9A17" w:rsidRDefault="004512CE" w14:paraId="4AD28AEF" w14:textId="1C5CCDD5">
            <w:pPr>
              <w:pStyle w:val="Normal"/>
              <w:widowControl w:val="0"/>
              <w:rPr>
                <w:rFonts w:ascii="Arial" w:hAnsi="Arial" w:eastAsia="Arial" w:cs="Arial"/>
              </w:rPr>
            </w:pPr>
          </w:p>
        </w:tc>
      </w:tr>
      <w:tr w:rsidR="4E3D9A17" w:rsidTr="4E3D9A17" w14:paraId="691334A7">
        <w:trPr>
          <w:trHeight w:val="1850"/>
        </w:trPr>
        <w:tc>
          <w:tcPr>
            <w:tcW w:w="1681" w:type="dxa"/>
            <w:shd w:val="clear" w:color="auto" w:fill="00B0F0"/>
            <w:tcMar/>
            <w:vAlign w:val="center"/>
          </w:tcPr>
          <w:p w:rsidR="3CBE8C2C" w:rsidP="4E3D9A17" w:rsidRDefault="3CBE8C2C" w14:paraId="6A9F3EC4" w14:textId="5C72CB9A">
            <w:pPr>
              <w:pStyle w:val="Normal"/>
              <w:jc w:val="center"/>
              <w:rPr>
                <w:rFonts w:ascii="Arial" w:hAnsi="Arial" w:eastAsia="Arial" w:cs="Arial"/>
                <w:color w:val="FFFFFF" w:themeColor="background1" w:themeTint="FF" w:themeShade="FF"/>
                <w:sz w:val="96"/>
                <w:szCs w:val="96"/>
              </w:rPr>
            </w:pPr>
            <w:r w:rsidRPr="4E3D9A17" w:rsidR="3CBE8C2C">
              <w:rPr>
                <w:rFonts w:ascii="Arial" w:hAnsi="Arial" w:eastAsia="Arial" w:cs="Arial"/>
                <w:color w:val="FFFFFF" w:themeColor="background1" w:themeTint="FF" w:themeShade="FF"/>
                <w:sz w:val="96"/>
                <w:szCs w:val="96"/>
              </w:rPr>
              <w:t>5</w:t>
            </w:r>
          </w:p>
        </w:tc>
        <w:tc>
          <w:tcPr>
            <w:tcW w:w="7687" w:type="dxa"/>
            <w:tcMar/>
            <w:vAlign w:val="center"/>
          </w:tcPr>
          <w:p w:rsidR="78C3ECEE" w:rsidP="4E3D9A17" w:rsidRDefault="78C3ECEE" w14:paraId="3703E3E0" w14:textId="36429527">
            <w:pPr>
              <w:pStyle w:val="Normal"/>
              <w:rPr>
                <w:rFonts w:ascii="Arial" w:hAnsi="Arial" w:eastAsia="Arial" w:cs="Arial"/>
                <w:b w:val="1"/>
                <w:bCs w:val="1"/>
              </w:rPr>
            </w:pPr>
            <w:r w:rsidRPr="4E3D9A17" w:rsidR="78C3ECEE">
              <w:rPr>
                <w:rFonts w:ascii="Arial" w:hAnsi="Arial" w:eastAsia="Arial" w:cs="Arial"/>
                <w:b w:val="1"/>
                <w:bCs w:val="1"/>
              </w:rPr>
              <w:t>Return Home Interview.</w:t>
            </w:r>
          </w:p>
          <w:p w:rsidR="78C3ECEE" w:rsidP="4E3D9A17" w:rsidRDefault="78C3ECEE" w14:paraId="53B56B82" w14:textId="61799A6E">
            <w:pPr>
              <w:pStyle w:val="Normal"/>
            </w:pPr>
            <w:r w:rsidRPr="4E3D9A17" w:rsidR="78C3ECEE">
              <w:rPr>
                <w:rFonts w:ascii="Arial" w:hAnsi="Arial" w:eastAsia="Arial" w:cs="Arial"/>
                <w:b w:val="0"/>
                <w:bCs w:val="0"/>
                <w:i w:val="0"/>
                <w:iCs w:val="0"/>
                <w:caps w:val="0"/>
                <w:smallCaps w:val="0"/>
                <w:noProof w:val="0"/>
                <w:color w:val="000000" w:themeColor="text1" w:themeTint="FF" w:themeShade="FF"/>
                <w:sz w:val="22"/>
                <w:szCs w:val="22"/>
                <w:lang w:val="en-GB"/>
              </w:rPr>
              <w:t>A Return Home Interview (RHI) is an opportunity to listen to the young person, understand why they went missing, what happened whilst they were away, and discuss what they need to stop them going missing again. It's also a chance to identify any additional support the young person may need</w:t>
            </w:r>
            <w:r w:rsidRPr="4E3D9A17" w:rsidR="78C3ECEE">
              <w:rPr>
                <w:rFonts w:ascii="Arial" w:hAnsi="Arial" w:eastAsia="Arial" w:cs="Arial"/>
                <w:b w:val="0"/>
                <w:bCs w:val="0"/>
                <w:i w:val="0"/>
                <w:iCs w:val="0"/>
                <w:caps w:val="0"/>
                <w:smallCaps w:val="0"/>
                <w:noProof w:val="0"/>
                <w:color w:val="000000" w:themeColor="text1" w:themeTint="FF" w:themeShade="FF"/>
                <w:sz w:val="30"/>
                <w:szCs w:val="30"/>
                <w:lang w:val="en-GB"/>
              </w:rPr>
              <w:t xml:space="preserve">. </w:t>
            </w:r>
            <w:r w:rsidRPr="4E3D9A17" w:rsidR="78C3ECEE">
              <w:rPr>
                <w:rFonts w:ascii="Arial" w:hAnsi="Arial" w:eastAsia="Arial" w:cs="Arial"/>
                <w:noProof w:val="0"/>
                <w:sz w:val="22"/>
                <w:szCs w:val="22"/>
                <w:lang w:val="en-GB"/>
              </w:rPr>
              <w:t xml:space="preserve"> </w:t>
            </w:r>
          </w:p>
        </w:tc>
      </w:tr>
      <w:tr w:rsidR="00FA40FA" w:rsidTr="4E3D9A17" w14:paraId="2EC8CE74" w14:textId="77777777">
        <w:trPr>
          <w:trHeight w:val="1850"/>
        </w:trPr>
        <w:tc>
          <w:tcPr>
            <w:tcW w:w="1681" w:type="dxa"/>
            <w:shd w:val="clear" w:color="auto" w:fill="00B0F0"/>
            <w:tcMar/>
            <w:vAlign w:val="center"/>
          </w:tcPr>
          <w:p w:rsidRPr="007901D3" w:rsidR="00FA40FA" w:rsidP="00FA40FA" w:rsidRDefault="00FA40FA" w14:paraId="22EFC113" w14:textId="0CEDC4CC">
            <w:pPr>
              <w:jc w:val="center"/>
              <w:rPr>
                <w:rFonts w:ascii="Arial" w:hAnsi="Arial" w:eastAsia="Arial" w:cs="Arial"/>
                <w:color w:val="FFFFFF"/>
                <w:sz w:val="96"/>
                <w:szCs w:val="96"/>
              </w:rPr>
            </w:pPr>
            <w:r w:rsidRPr="4E3D9A17" w:rsidR="3CBE8C2C">
              <w:rPr>
                <w:rFonts w:ascii="Arial" w:hAnsi="Arial" w:eastAsia="Arial" w:cs="Arial"/>
                <w:color w:val="FFFFFF" w:themeColor="background1" w:themeTint="FF" w:themeShade="FF"/>
                <w:sz w:val="96"/>
                <w:szCs w:val="96"/>
              </w:rPr>
              <w:t>6</w:t>
            </w:r>
          </w:p>
        </w:tc>
        <w:tc>
          <w:tcPr>
            <w:tcW w:w="7687" w:type="dxa"/>
            <w:tcMar/>
            <w:vAlign w:val="center"/>
          </w:tcPr>
          <w:p w:rsidR="00FA40FA" w:rsidP="4E3D9A17" w:rsidRDefault="00FA40FA" w14:paraId="2CC9DDA8" w14:textId="2D34092E">
            <w:pPr>
              <w:widowControl w:val="0"/>
              <w:rPr>
                <w:rFonts w:ascii="Arial" w:hAnsi="Arial" w:eastAsia="Arial" w:cs="Arial"/>
              </w:rPr>
            </w:pPr>
            <w:r w:rsidRPr="4E3D9A17" w:rsidR="2A367F7A">
              <w:rPr>
                <w:rFonts w:ascii="Arial" w:hAnsi="Arial" w:eastAsia="Arial" w:cs="Arial"/>
              </w:rPr>
              <w:t>Young people need support when they return from a missing episode.  Schools can:</w:t>
            </w:r>
          </w:p>
          <w:p w:rsidR="00FA40FA" w:rsidP="4E3D9A17" w:rsidRDefault="00FA40FA" w14:paraId="2C4337CE" w14:textId="0D41FAA7">
            <w:pPr>
              <w:pStyle w:val="ListParagraph"/>
              <w:widowControl w:val="0"/>
              <w:numPr>
                <w:ilvl w:val="0"/>
                <w:numId w:val="10"/>
              </w:numPr>
              <w:spacing w:before="96"/>
              <w:rPr>
                <w:rFonts w:ascii="Arial" w:hAnsi="Arial" w:cs="Arial"/>
              </w:rPr>
            </w:pPr>
            <w:r w:rsidRPr="4E3D9A17" w:rsidR="2A367F7A">
              <w:rPr>
                <w:rFonts w:ascii="Arial" w:hAnsi="Arial" w:eastAsia="Arial" w:cs="Arial"/>
              </w:rPr>
              <w:t xml:space="preserve">make a referral if appropriate and contribute to a support package around the child and family </w:t>
            </w:r>
          </w:p>
          <w:p w:rsidR="00FA40FA" w:rsidP="4E3D9A17" w:rsidRDefault="00FA40FA" w14:paraId="25360F80" w14:textId="4E460385">
            <w:pPr>
              <w:pStyle w:val="ListParagraph"/>
              <w:widowControl w:val="0"/>
              <w:numPr>
                <w:ilvl w:val="0"/>
                <w:numId w:val="10"/>
              </w:numPr>
              <w:spacing w:before="96"/>
              <w:rPr>
                <w:rFonts w:ascii="Arial" w:hAnsi="Arial" w:cs="Arial"/>
              </w:rPr>
            </w:pPr>
            <w:r w:rsidRPr="4E3D9A17" w:rsidR="2A367F7A">
              <w:rPr>
                <w:rFonts w:ascii="Arial" w:hAnsi="Arial" w:eastAsia="Arial" w:cs="Arial"/>
              </w:rPr>
              <w:t>help the child make sense of the way they are feeling and behaving</w:t>
            </w:r>
          </w:p>
          <w:p w:rsidR="00FA40FA" w:rsidP="4E3D9A17" w:rsidRDefault="00FA40FA" w14:paraId="640D875A" w14:textId="389553C7">
            <w:pPr>
              <w:pStyle w:val="ListParagraph"/>
              <w:widowControl w:val="0"/>
              <w:numPr>
                <w:ilvl w:val="0"/>
                <w:numId w:val="10"/>
              </w:numPr>
              <w:spacing w:before="96"/>
              <w:rPr>
                <w:rFonts w:ascii="Arial" w:hAnsi="Arial" w:cs="Arial"/>
              </w:rPr>
            </w:pPr>
            <w:r w:rsidRPr="4E3D9A17" w:rsidR="2A367F7A">
              <w:rPr>
                <w:rFonts w:ascii="Arial" w:hAnsi="Arial" w:eastAsia="Arial" w:cs="Arial"/>
              </w:rPr>
              <w:t>help the child to develop coping strategies</w:t>
            </w:r>
          </w:p>
          <w:p w:rsidR="00FA40FA" w:rsidP="4E3D9A17" w:rsidRDefault="00FA40FA" w14:paraId="0F8A1283" w14:textId="66F8D886">
            <w:pPr>
              <w:pStyle w:val="ListParagraph"/>
              <w:widowControl w:val="0"/>
              <w:numPr>
                <w:ilvl w:val="0"/>
                <w:numId w:val="10"/>
              </w:numPr>
              <w:spacing w:before="96"/>
              <w:rPr>
                <w:rFonts w:ascii="Arial" w:hAnsi="Arial" w:cs="Arial"/>
              </w:rPr>
            </w:pPr>
            <w:r w:rsidRPr="4E3D9A17" w:rsidR="2A367F7A">
              <w:rPr>
                <w:rFonts w:ascii="Arial" w:hAnsi="Arial" w:eastAsia="Arial" w:cs="Arial"/>
              </w:rPr>
              <w:t>go at the child’s pace; follow their lead</w:t>
            </w:r>
          </w:p>
          <w:p w:rsidR="00FA40FA" w:rsidP="4E3D9A17" w:rsidRDefault="00FA40FA" w14:paraId="32807A7B" w14:textId="4051025A">
            <w:pPr>
              <w:pStyle w:val="ListParagraph"/>
              <w:widowControl w:val="0"/>
              <w:numPr>
                <w:ilvl w:val="0"/>
                <w:numId w:val="10"/>
              </w:numPr>
              <w:spacing w:before="96"/>
              <w:rPr>
                <w:rFonts w:ascii="Arial" w:hAnsi="Arial" w:cs="Arial"/>
              </w:rPr>
            </w:pPr>
            <w:r w:rsidRPr="4E3D9A17" w:rsidR="2A367F7A">
              <w:rPr>
                <w:rFonts w:ascii="Arial" w:hAnsi="Arial" w:eastAsia="Arial" w:cs="Arial"/>
              </w:rPr>
              <w:t>acknowledge what they’ve been through or what they are going through.</w:t>
            </w:r>
          </w:p>
          <w:p w:rsidR="00FA40FA" w:rsidP="4E3D9A17" w:rsidRDefault="00FA40FA" w14:paraId="62CEB37E" w14:textId="2B8444E3">
            <w:pPr>
              <w:pStyle w:val="Normal"/>
              <w:widowControl w:val="0"/>
              <w:rPr>
                <w:rFonts w:ascii="Arial" w:hAnsi="Arial" w:eastAsia="Arial" w:cs="Arial"/>
              </w:rPr>
            </w:pPr>
          </w:p>
        </w:tc>
      </w:tr>
      <w:tr w:rsidR="00FA40FA" w:rsidTr="4E3D9A17" w14:paraId="672B86AC" w14:textId="77777777">
        <w:trPr>
          <w:trHeight w:val="1595"/>
        </w:trPr>
        <w:tc>
          <w:tcPr>
            <w:tcW w:w="1681" w:type="dxa"/>
            <w:shd w:val="clear" w:color="auto" w:fill="00B0F0"/>
            <w:tcMar/>
            <w:vAlign w:val="center"/>
          </w:tcPr>
          <w:p w:rsidRPr="007901D3" w:rsidR="00FA40FA" w:rsidP="00FA40FA" w:rsidRDefault="00FA40FA" w14:paraId="5CB5EB1B" w14:textId="32611171">
            <w:pPr>
              <w:jc w:val="center"/>
              <w:rPr>
                <w:rFonts w:ascii="Arial" w:hAnsi="Arial" w:eastAsia="Arial" w:cs="Arial"/>
                <w:color w:val="FFFFFF"/>
                <w:sz w:val="96"/>
                <w:szCs w:val="96"/>
              </w:rPr>
            </w:pPr>
            <w:r w:rsidRPr="4E3D9A17" w:rsidR="22FF380F">
              <w:rPr>
                <w:rFonts w:ascii="Arial" w:hAnsi="Arial" w:eastAsia="Arial" w:cs="Arial"/>
                <w:color w:val="FFFFFF" w:themeColor="background1" w:themeTint="FF" w:themeShade="FF"/>
                <w:sz w:val="96"/>
                <w:szCs w:val="96"/>
              </w:rPr>
              <w:t>7</w:t>
            </w:r>
          </w:p>
        </w:tc>
        <w:tc>
          <w:tcPr>
            <w:tcW w:w="7687" w:type="dxa"/>
            <w:tcMar/>
            <w:vAlign w:val="center"/>
          </w:tcPr>
          <w:p w:rsidRPr="00753EB0" w:rsidR="00FA40FA" w:rsidP="5D462910" w:rsidRDefault="00FA40FA" w14:paraId="707582E5" w14:textId="693B2657">
            <w:pPr>
              <w:widowControl w:val="0"/>
              <w:rPr>
                <w:rFonts w:ascii="Arial" w:hAnsi="Arial" w:eastAsia="Arial" w:cs="Arial"/>
              </w:rPr>
            </w:pPr>
            <w:r w:rsidRPr="5D462910" w:rsidR="2311BEE2">
              <w:rPr>
                <w:rFonts w:ascii="Arial" w:hAnsi="Arial" w:eastAsia="Arial" w:cs="Arial"/>
              </w:rPr>
              <w:t xml:space="preserve">Schools should inform parents that the school is part of Operation Endeavour. </w:t>
            </w:r>
            <w:r w:rsidRPr="5D462910" w:rsidR="73B94175">
              <w:rPr>
                <w:rFonts w:ascii="Arial" w:hAnsi="Arial" w:eastAsia="Arial" w:cs="Arial"/>
              </w:rPr>
              <w:t xml:space="preserve"> A template letter is provided on the DSLs SharePoint site.</w:t>
            </w:r>
          </w:p>
        </w:tc>
      </w:tr>
      <w:tr w:rsidR="00FA40FA" w:rsidTr="4E3D9A17" w14:paraId="1B3D5A08" w14:textId="77777777">
        <w:trPr>
          <w:trHeight w:val="1341"/>
        </w:trPr>
        <w:tc>
          <w:tcPr>
            <w:tcW w:w="1681" w:type="dxa"/>
            <w:shd w:val="clear" w:color="auto" w:fill="00B0F0"/>
            <w:tcMar/>
            <w:vAlign w:val="center"/>
          </w:tcPr>
          <w:p w:rsidRPr="007901D3" w:rsidR="00FA40FA" w:rsidP="00FA40FA" w:rsidRDefault="00FA40FA" w14:paraId="100CAAE7" w14:textId="2C8C0E4B">
            <w:pPr>
              <w:jc w:val="center"/>
              <w:rPr>
                <w:rFonts w:ascii="Arial" w:hAnsi="Arial" w:eastAsia="Arial" w:cs="Arial"/>
                <w:color w:val="FFFFFF"/>
                <w:sz w:val="96"/>
                <w:szCs w:val="96"/>
              </w:rPr>
            </w:pPr>
            <w:r w:rsidRPr="007901D3">
              <w:rPr>
                <w:rFonts w:ascii="Arial" w:hAnsi="Arial" w:eastAsia="Arial" w:cs="Arial"/>
                <w:color w:val="FFFFFF"/>
                <w:sz w:val="96"/>
                <w:szCs w:val="96"/>
              </w:rPr>
              <w:t>8</w:t>
            </w:r>
          </w:p>
        </w:tc>
        <w:tc>
          <w:tcPr>
            <w:tcW w:w="7687" w:type="dxa"/>
            <w:tcMar/>
            <w:vAlign w:val="center"/>
          </w:tcPr>
          <w:p w:rsidRPr="0090471F" w:rsidR="00FA40FA" w:rsidP="4E3D9A17" w:rsidRDefault="00FA40FA" w14:paraId="22A7D259" w14:textId="2D57128C">
            <w:pPr>
              <w:pStyle w:val="Normal"/>
              <w:widowControl w:val="0"/>
              <w:rPr>
                <w:rFonts w:ascii="Arial" w:hAnsi="Arial" w:eastAsia="Arial" w:cs="Arial"/>
                <w:noProof w:val="0"/>
                <w:sz w:val="22"/>
                <w:szCs w:val="22"/>
                <w:lang w:val="en-GB"/>
              </w:rPr>
            </w:pPr>
            <w:r w:rsidRPr="4E3D9A17" w:rsidR="00829EF7">
              <w:rPr>
                <w:rFonts w:ascii="Arial" w:hAnsi="Arial" w:eastAsia="Arial" w:cs="Arial"/>
              </w:rPr>
              <w:t xml:space="preserve">The </w:t>
            </w:r>
            <w:r w:rsidRPr="4E3D9A17" w:rsidR="00829EF7">
              <w:rPr>
                <w:rFonts w:ascii="Arial" w:hAnsi="Arial" w:eastAsia="Arial" w:cs="Arial"/>
              </w:rPr>
              <w:t>local authority</w:t>
            </w:r>
            <w:r w:rsidRPr="4E3D9A17" w:rsidR="00829EF7">
              <w:rPr>
                <w:rFonts w:ascii="Arial" w:hAnsi="Arial" w:eastAsia="Arial" w:cs="Arial"/>
              </w:rPr>
              <w:t xml:space="preserve"> procedure for dealing with children missing is a joint protocol between Northumberland Area Command and Northumberland Children's Services and can be located </w:t>
            </w:r>
            <w:r w:rsidRPr="4E3D9A17" w:rsidR="781E57D4">
              <w:rPr>
                <w:rFonts w:ascii="Arial" w:hAnsi="Arial" w:eastAsia="Arial" w:cs="Arial"/>
              </w:rPr>
              <w:t xml:space="preserve">in the Children’s Services Procedure Manual -  </w:t>
            </w:r>
            <w:r w:rsidRPr="4E3D9A17" w:rsidR="1422C420">
              <w:rPr>
                <w:rFonts w:ascii="Arial" w:hAnsi="Arial" w:eastAsia="Arial" w:cs="Arial"/>
              </w:rPr>
              <w:t xml:space="preserve"> </w:t>
            </w:r>
            <w:r w:rsidRPr="4E3D9A17" w:rsidR="00829EF7">
              <w:rPr>
                <w:rFonts w:ascii="Arial" w:hAnsi="Arial" w:eastAsia="Arial" w:cs="Arial"/>
              </w:rPr>
              <w:t xml:space="preserve"> </w:t>
            </w:r>
            <w:bookmarkStart w:name="_GoBack" w:id="0"/>
            <w:bookmarkEnd w:id="0"/>
            <w:hyperlink r:id="Ra9370653d9204c22">
              <w:r w:rsidRPr="4E3D9A17" w:rsidR="0ADE06A7">
                <w:rPr>
                  <w:rStyle w:val="Hyperlink"/>
                  <w:rFonts w:ascii="Arial" w:hAnsi="Arial" w:eastAsia="Arial" w:cs="Arial"/>
                  <w:noProof w:val="0"/>
                  <w:sz w:val="22"/>
                  <w:szCs w:val="22"/>
                  <w:lang w:val="en-GB"/>
                </w:rPr>
                <w:t>Children Missing from Care, Home and Education (proceduresonline.com)</w:t>
              </w:r>
            </w:hyperlink>
          </w:p>
        </w:tc>
      </w:tr>
      <w:tr w:rsidR="00FA40FA" w:rsidTr="4E3D9A17" w14:paraId="7167B306" w14:textId="77777777">
        <w:trPr>
          <w:trHeight w:val="2487"/>
        </w:trPr>
        <w:tc>
          <w:tcPr>
            <w:tcW w:w="1681" w:type="dxa"/>
            <w:shd w:val="clear" w:color="auto" w:fill="00B0F0"/>
            <w:tcMar/>
            <w:vAlign w:val="center"/>
          </w:tcPr>
          <w:p w:rsidRPr="007901D3" w:rsidR="00FA40FA" w:rsidP="00FA40FA" w:rsidRDefault="00FA40FA" w14:paraId="4D9E5D59" w14:textId="140D1257">
            <w:pPr>
              <w:jc w:val="center"/>
              <w:rPr>
                <w:rFonts w:ascii="Arial" w:hAnsi="Arial" w:eastAsia="Arial" w:cs="Arial"/>
                <w:color w:val="FFFFFF"/>
                <w:sz w:val="96"/>
                <w:szCs w:val="96"/>
              </w:rPr>
            </w:pPr>
            <w:r w:rsidRPr="007901D3">
              <w:rPr>
                <w:rFonts w:ascii="Arial" w:hAnsi="Arial" w:eastAsia="Arial" w:cs="Arial"/>
                <w:color w:val="FFFFFF"/>
                <w:sz w:val="96"/>
                <w:szCs w:val="96"/>
              </w:rPr>
              <w:t>9</w:t>
            </w:r>
          </w:p>
        </w:tc>
        <w:tc>
          <w:tcPr>
            <w:tcW w:w="7687" w:type="dxa"/>
            <w:tcMar/>
            <w:vAlign w:val="center"/>
          </w:tcPr>
          <w:p w:rsidRPr="004512CE" w:rsidR="00FA40FA" w:rsidP="00FA40FA" w:rsidRDefault="00FA40FA" w14:paraId="35005B83" w14:textId="43775CFA">
            <w:pPr>
              <w:widowControl w:val="0"/>
              <w:rPr>
                <w:rFonts w:ascii="Arial" w:hAnsi="Arial" w:eastAsia="Arial" w:cs="Arial"/>
                <w:bCs/>
              </w:rPr>
            </w:pPr>
            <w:bookmarkStart w:name="_4odux2wxx09e" w:colFirst="0" w:colLast="0" w:id="1"/>
            <w:bookmarkStart w:name="_ycmazyt60m3m" w:colFirst="0" w:colLast="0" w:id="2"/>
            <w:bookmarkEnd w:id="1"/>
            <w:bookmarkEnd w:id="2"/>
            <w:r w:rsidRPr="004512CE">
              <w:rPr>
                <w:rFonts w:ascii="Arial" w:hAnsi="Arial" w:eastAsia="Arial" w:cs="Arial"/>
                <w:bCs/>
              </w:rPr>
              <w:t>Useful information and resources</w:t>
            </w:r>
            <w:r>
              <w:rPr>
                <w:rFonts w:ascii="Arial" w:hAnsi="Arial" w:eastAsia="Arial" w:cs="Arial"/>
                <w:bCs/>
              </w:rPr>
              <w:t>:</w:t>
            </w:r>
          </w:p>
          <w:p w:rsidRPr="00DA19FC" w:rsidR="00FA40FA" w:rsidP="00FA40FA" w:rsidRDefault="00FA40FA" w14:paraId="69C38B67" w14:textId="4D5F4DF2">
            <w:pPr>
              <w:widowControl w:val="0"/>
              <w:numPr>
                <w:ilvl w:val="0"/>
                <w:numId w:val="11"/>
              </w:numPr>
              <w:spacing w:before="240"/>
              <w:rPr>
                <w:rFonts w:ascii="Arial" w:hAnsi="Arial" w:cs="Arial"/>
              </w:rPr>
            </w:pPr>
            <w:r w:rsidRPr="5D462910" w:rsidR="2311BEE2">
              <w:rPr>
                <w:rFonts w:ascii="Arial" w:hAnsi="Arial" w:eastAsia="Arial" w:cs="Arial"/>
              </w:rPr>
              <w:t>The Children’s Society:</w:t>
            </w:r>
            <w:r w:rsidRPr="5D462910" w:rsidR="320F5B2C">
              <w:rPr>
                <w:rFonts w:ascii="Arial" w:hAnsi="Arial" w:eastAsia="Arial" w:cs="Arial"/>
              </w:rPr>
              <w:t xml:space="preserve"> </w:t>
            </w:r>
            <w:hyperlink r:id="Re4f1780e8f674e7a">
              <w:r w:rsidRPr="5D462910" w:rsidR="2311BEE2">
                <w:rPr>
                  <w:rStyle w:val="Hyperlink"/>
                  <w:rFonts w:ascii="Arial" w:hAnsi="Arial" w:eastAsia="Arial" w:cs="Arial"/>
                </w:rPr>
                <w:t>childrenssociety.org.uk/what-we-do/resources/protecting-young-runaways</w:t>
              </w:r>
            </w:hyperlink>
          </w:p>
          <w:p w:rsidRPr="009A148E" w:rsidR="00FA40FA" w:rsidP="00FA40FA" w:rsidRDefault="00FA40FA" w14:paraId="26631E8E" w14:textId="0FA4FDD7">
            <w:pPr>
              <w:widowControl w:val="0"/>
              <w:numPr>
                <w:ilvl w:val="0"/>
                <w:numId w:val="11"/>
              </w:numPr>
              <w:rPr>
                <w:rFonts w:ascii="Arial" w:hAnsi="Arial" w:cs="Arial"/>
              </w:rPr>
            </w:pPr>
            <w:r w:rsidRPr="5D462910" w:rsidR="589F4CD5">
              <w:rPr>
                <w:rFonts w:ascii="Arial" w:hAnsi="Arial" w:eastAsia="Arial" w:cs="Arial"/>
              </w:rPr>
              <w:t xml:space="preserve">DfE Statutory Guidance: </w:t>
            </w:r>
            <w:hyperlink r:id="R39eeba53a8db4791">
              <w:r w:rsidRPr="5D462910" w:rsidR="589F4CD5">
                <w:rPr>
                  <w:rStyle w:val="Hyperlink"/>
                  <w:rFonts w:ascii="Arial" w:hAnsi="Arial" w:eastAsia="Arial" w:cs="Arial"/>
                </w:rPr>
                <w:t>Statutory guidance on children who run away or go missing from home or care</w:t>
              </w:r>
            </w:hyperlink>
          </w:p>
          <w:p w:rsidRPr="009A148E" w:rsidR="00FA40FA" w:rsidP="00FA40FA" w:rsidRDefault="00FA40FA" w14:paraId="4534D3D2" w14:textId="19455C1C">
            <w:pPr>
              <w:widowControl w:val="0"/>
              <w:numPr>
                <w:ilvl w:val="0"/>
                <w:numId w:val="11"/>
              </w:numPr>
              <w:rPr>
                <w:rFonts w:ascii="Arial" w:hAnsi="Arial" w:cs="Arial"/>
              </w:rPr>
            </w:pPr>
            <w:r w:rsidRPr="5D462910" w:rsidR="2311BEE2">
              <w:rPr>
                <w:rFonts w:ascii="Arial" w:hAnsi="Arial" w:eastAsia="Arial" w:cs="Arial"/>
              </w:rPr>
              <w:t xml:space="preserve">Missing People: </w:t>
            </w:r>
            <w:hyperlink r:id="Rca5fadd5efbe444b">
              <w:r w:rsidRPr="5D462910" w:rsidR="2311BEE2">
                <w:rPr>
                  <w:rStyle w:val="Hyperlink"/>
                  <w:rFonts w:ascii="Arial" w:hAnsi="Arial" w:eastAsia="Arial" w:cs="Arial"/>
                </w:rPr>
                <w:t>missingpeople.org.uk</w:t>
              </w:r>
            </w:hyperlink>
            <w:r w:rsidRPr="5D462910" w:rsidR="646B45B7">
              <w:rPr>
                <w:rFonts w:ascii="Arial" w:hAnsi="Arial" w:eastAsia="Arial" w:cs="Arial"/>
              </w:rPr>
              <w:t xml:space="preserve"> </w:t>
            </w:r>
            <w:r w:rsidRPr="5D462910" w:rsidR="2311BEE2">
              <w:rPr>
                <w:rFonts w:ascii="Arial" w:hAnsi="Arial" w:eastAsia="Arial" w:cs="Arial"/>
              </w:rPr>
              <w:t xml:space="preserve"> </w:t>
            </w:r>
            <w:r w:rsidRPr="5D462910" w:rsidR="0653DFE7">
              <w:rPr>
                <w:rFonts w:ascii="Arial" w:hAnsi="Arial" w:eastAsia="Arial" w:cs="Arial"/>
              </w:rPr>
              <w:t xml:space="preserve"> </w:t>
            </w:r>
            <w:r w:rsidRPr="5D462910" w:rsidR="2311BEE2">
              <w:rPr>
                <w:rFonts w:ascii="Arial" w:hAnsi="Arial" w:eastAsia="Arial" w:cs="Arial"/>
              </w:rPr>
              <w:t>2</w:t>
            </w:r>
            <w:r w:rsidRPr="5D462910" w:rsidR="2311BEE2">
              <w:rPr>
                <w:rFonts w:ascii="Arial" w:hAnsi="Arial" w:eastAsia="Arial" w:cs="Arial"/>
              </w:rPr>
              <w:t>4</w:t>
            </w:r>
            <w:r w:rsidRPr="5D462910" w:rsidR="114A847A">
              <w:rPr>
                <w:rFonts w:ascii="Arial" w:hAnsi="Arial" w:eastAsia="Arial" w:cs="Arial"/>
              </w:rPr>
              <w:t>-</w:t>
            </w:r>
            <w:r w:rsidRPr="5D462910" w:rsidR="2311BEE2">
              <w:rPr>
                <w:rFonts w:ascii="Arial" w:hAnsi="Arial" w:eastAsia="Arial" w:cs="Arial"/>
              </w:rPr>
              <w:t>hour</w:t>
            </w:r>
            <w:r w:rsidRPr="5D462910" w:rsidR="2311BEE2">
              <w:rPr>
                <w:rFonts w:ascii="Arial" w:hAnsi="Arial" w:eastAsia="Arial" w:cs="Arial"/>
              </w:rPr>
              <w:t xml:space="preserve"> confidential helpline: 116 000 </w:t>
            </w:r>
          </w:p>
          <w:p w:rsidRPr="00DA19FC" w:rsidR="00FA40FA" w:rsidP="00FA40FA" w:rsidRDefault="00FA40FA" w14:paraId="71EB7801" w14:textId="07B06D73">
            <w:pPr>
              <w:widowControl w:val="0"/>
              <w:numPr>
                <w:ilvl w:val="0"/>
                <w:numId w:val="11"/>
              </w:numPr>
              <w:rPr>
                <w:rFonts w:ascii="Arial" w:hAnsi="Arial" w:cs="Arial"/>
              </w:rPr>
            </w:pPr>
            <w:r w:rsidRPr="5D462910" w:rsidR="2311BEE2">
              <w:rPr>
                <w:rFonts w:ascii="Arial" w:hAnsi="Arial" w:eastAsia="Arial" w:cs="Arial"/>
              </w:rPr>
              <w:t>NSPCC Helpline</w:t>
            </w:r>
            <w:r w:rsidRPr="5D462910" w:rsidR="2311BEE2">
              <w:rPr>
                <w:rFonts w:ascii="Arial" w:hAnsi="Arial" w:eastAsia="Arial" w:cs="Arial"/>
                <w:b w:val="1"/>
                <w:bCs w:val="1"/>
              </w:rPr>
              <w:t xml:space="preserve">: </w:t>
            </w:r>
            <w:r w:rsidRPr="5D462910" w:rsidR="2311BEE2">
              <w:rPr>
                <w:rFonts w:ascii="Arial" w:hAnsi="Arial" w:eastAsia="Arial" w:cs="Arial"/>
              </w:rPr>
              <w:t xml:space="preserve">0808 800 5000 </w:t>
            </w:r>
          </w:p>
        </w:tc>
      </w:tr>
      <w:tr w:rsidR="00FA40FA" w:rsidTr="4E3D9A17" w14:paraId="36BF25D4" w14:textId="77777777">
        <w:trPr>
          <w:trHeight w:val="1378"/>
        </w:trPr>
        <w:tc>
          <w:tcPr>
            <w:tcW w:w="1681" w:type="dxa"/>
            <w:shd w:val="clear" w:color="auto" w:fill="00B0F0"/>
            <w:tcMar/>
            <w:vAlign w:val="center"/>
          </w:tcPr>
          <w:p w:rsidRPr="007901D3" w:rsidR="00FA40FA" w:rsidP="00FA40FA" w:rsidRDefault="00FA40FA" w14:paraId="324BE657" w14:textId="17AE862F">
            <w:pPr>
              <w:jc w:val="center"/>
              <w:rPr>
                <w:rFonts w:ascii="Arial" w:hAnsi="Arial" w:eastAsia="Arial" w:cs="Arial"/>
                <w:color w:val="FFFFFF"/>
                <w:sz w:val="96"/>
                <w:szCs w:val="96"/>
              </w:rPr>
            </w:pPr>
            <w:r>
              <w:rPr>
                <w:rFonts w:ascii="Arial" w:hAnsi="Arial" w:eastAsia="Arial" w:cs="Arial"/>
                <w:color w:val="FFFFFF"/>
                <w:sz w:val="96"/>
                <w:szCs w:val="96"/>
              </w:rPr>
              <w:t>10</w:t>
            </w:r>
          </w:p>
        </w:tc>
        <w:tc>
          <w:tcPr>
            <w:tcW w:w="7687" w:type="dxa"/>
            <w:tcMar/>
            <w:vAlign w:val="center"/>
          </w:tcPr>
          <w:p w:rsidRPr="00FA40FA" w:rsidR="00FA40FA" w:rsidP="5D462910" w:rsidRDefault="00FA40FA" w14:paraId="2C187817" w14:textId="58D8CD5C">
            <w:pPr>
              <w:widowControl w:val="0"/>
              <w:rPr>
                <w:rFonts w:ascii="Arial" w:hAnsi="Arial" w:cs="Arial"/>
              </w:rPr>
            </w:pPr>
            <w:r w:rsidRPr="5D462910" w:rsidR="2311BEE2">
              <w:rPr>
                <w:rFonts w:ascii="Arial" w:hAnsi="Arial" w:cs="Arial"/>
              </w:rPr>
              <w:t xml:space="preserve">The local authority contact for Operation Endeavour is </w:t>
            </w:r>
            <w:r w:rsidRPr="5D462910" w:rsidR="2F59258F">
              <w:rPr>
                <w:rFonts w:ascii="Arial" w:hAnsi="Arial" w:cs="Arial"/>
                <w:b w:val="1"/>
                <w:bCs w:val="1"/>
                <w:color w:val="0070C0"/>
              </w:rPr>
              <w:t>Justine Clephane</w:t>
            </w:r>
          </w:p>
          <w:p w:rsidRPr="007901D3" w:rsidR="00FA40FA" w:rsidP="00FA40FA" w:rsidRDefault="00FA40FA" w14:paraId="48CE8B34" w14:textId="05A9FC1F">
            <w:pPr>
              <w:widowControl w:val="0"/>
              <w:rPr>
                <w:rFonts w:ascii="Arial" w:hAnsi="Arial" w:cs="Arial"/>
              </w:rPr>
            </w:pPr>
            <w:r w:rsidRPr="5D462910" w:rsidR="2F59258F">
              <w:rPr>
                <w:rFonts w:ascii="Arial" w:hAnsi="Arial" w:cs="Arial"/>
              </w:rPr>
              <w:t>Justine.clephane</w:t>
            </w:r>
            <w:r w:rsidRPr="5D462910" w:rsidR="2311BEE2">
              <w:rPr>
                <w:rFonts w:ascii="Arial" w:hAnsi="Arial" w:cs="Arial"/>
              </w:rPr>
              <w:t>@northumberland.gov.uk</w:t>
            </w:r>
          </w:p>
        </w:tc>
      </w:tr>
      <w:tr w:rsidR="00FA40FA" w:rsidTr="4E3D9A17" w14:paraId="1E232524" w14:textId="77777777">
        <w:trPr>
          <w:trHeight w:val="1378"/>
        </w:trPr>
        <w:tc>
          <w:tcPr>
            <w:tcW w:w="1681" w:type="dxa"/>
            <w:shd w:val="clear" w:color="auto" w:fill="00B0F0"/>
            <w:tcMar/>
            <w:vAlign w:val="center"/>
          </w:tcPr>
          <w:p w:rsidR="00FA40FA" w:rsidP="00FA40FA" w:rsidRDefault="00FA40FA" w14:paraId="3D6CB5D4" w14:textId="5593F481">
            <w:pPr>
              <w:jc w:val="center"/>
              <w:rPr>
                <w:rFonts w:ascii="Arial" w:hAnsi="Arial" w:eastAsia="Arial" w:cs="Arial"/>
                <w:color w:val="FFFFFF"/>
                <w:sz w:val="96"/>
                <w:szCs w:val="96"/>
              </w:rPr>
            </w:pPr>
            <w:r>
              <w:rPr>
                <w:rFonts w:ascii="Arial" w:hAnsi="Arial" w:eastAsia="Arial" w:cs="Arial"/>
                <w:noProof/>
                <w:color w:val="FFFFFF"/>
              </w:rPr>
              <w:drawing>
                <wp:inline distT="0" distB="0" distL="0" distR="0" wp14:anchorId="2817EE94" wp14:editId="392864F4">
                  <wp:extent cx="914400" cy="914400"/>
                  <wp:effectExtent l="0" t="0" r="0" b="0"/>
                  <wp:docPr id="4" name="image1.png" descr="Earth Globe Americas"/>
                  <wp:cNvGraphicFramePr/>
                  <a:graphic xmlns:a="http://schemas.openxmlformats.org/drawingml/2006/main">
                    <a:graphicData uri="http://schemas.openxmlformats.org/drawingml/2006/picture">
                      <pic:pic xmlns:pic="http://schemas.openxmlformats.org/drawingml/2006/picture">
                        <pic:nvPicPr>
                          <pic:cNvPr id="0" name="image1.png" descr="Earth Globe Americas"/>
                          <pic:cNvPicPr preferRelativeResize="0"/>
                        </pic:nvPicPr>
                        <pic:blipFill>
                          <a:blip r:embed="rId10"/>
                          <a:srcRect/>
                          <a:stretch>
                            <a:fillRect/>
                          </a:stretch>
                        </pic:blipFill>
                        <pic:spPr>
                          <a:xfrm>
                            <a:off x="0" y="0"/>
                            <a:ext cx="914400" cy="914400"/>
                          </a:xfrm>
                          <a:prstGeom prst="rect">
                            <a:avLst/>
                          </a:prstGeom>
                          <a:ln/>
                        </pic:spPr>
                      </pic:pic>
                    </a:graphicData>
                  </a:graphic>
                </wp:inline>
              </w:drawing>
            </w:r>
          </w:p>
        </w:tc>
        <w:tc>
          <w:tcPr>
            <w:tcW w:w="7687" w:type="dxa"/>
            <w:shd w:val="clear" w:color="auto" w:fill="00B0F0"/>
            <w:tcMar/>
            <w:vAlign w:val="center"/>
          </w:tcPr>
          <w:p w:rsidRPr="00FA40FA" w:rsidR="00FA40FA" w:rsidP="00FA40FA" w:rsidRDefault="00DD562A" w14:paraId="0E884DF3" w14:textId="5DB5BF87">
            <w:pPr>
              <w:widowControl w:val="0"/>
              <w:rPr>
                <w:rFonts w:ascii="Arial" w:hAnsi="Arial" w:cs="Arial"/>
              </w:rPr>
            </w:pPr>
            <w:hyperlink w:history="1" r:id="rId11">
              <w:r w:rsidRPr="00867E3F" w:rsidR="00FA40FA">
                <w:rPr>
                  <w:rStyle w:val="Hyperlink"/>
                  <w:rFonts w:ascii="Arial" w:hAnsi="Arial" w:eastAsia="Arial" w:cs="Arial"/>
                  <w:color w:val="FFFFFF" w:themeColor="background1"/>
                  <w:sz w:val="36"/>
                  <w:szCs w:val="36"/>
                </w:rPr>
                <w:t>Schools’ Safeguarding in the Virtual School</w:t>
              </w:r>
            </w:hyperlink>
          </w:p>
        </w:tc>
      </w:tr>
    </w:tbl>
    <w:p w:rsidR="00F30562" w:rsidP="00837AD3" w:rsidRDefault="00F30562" w14:paraId="1F9ED407" w14:textId="77777777">
      <w:pPr>
        <w:rPr>
          <w:sz w:val="20"/>
          <w:szCs w:val="20"/>
        </w:rPr>
      </w:pPr>
    </w:p>
    <w:sectPr w:rsidR="00F30562" w:rsidSect="00837AD3">
      <w:pgSz w:w="11906" w:h="16838" w:orient="portrait"/>
      <w:pgMar w:top="851" w:right="850" w:bottom="567" w:left="85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C7192"/>
    <w:multiLevelType w:val="multilevel"/>
    <w:tmpl w:val="6D94377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38957CA9"/>
    <w:multiLevelType w:val="multilevel"/>
    <w:tmpl w:val="5F687E0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43F4203A"/>
    <w:multiLevelType w:val="multilevel"/>
    <w:tmpl w:val="EE0CE1B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452617F5"/>
    <w:multiLevelType w:val="multilevel"/>
    <w:tmpl w:val="B3AECE64"/>
    <w:lvl w:ilvl="0">
      <w:start w:val="1"/>
      <w:numFmt w:val="bullet"/>
      <w:lvlText w:val="●"/>
      <w:lvlJc w:val="left"/>
      <w:pPr>
        <w:ind w:left="1440" w:hanging="360"/>
      </w:pPr>
      <w:rPr>
        <w:rFonts w:ascii="Arial" w:hAnsi="Arial" w:eastAsia="Arial" w:cs="Arial"/>
        <w:b w:val="0"/>
        <w:i w:val="0"/>
        <w:smallCaps w:val="0"/>
        <w:strike w:val="0"/>
        <w:color w:val="000000"/>
        <w:sz w:val="64"/>
        <w:szCs w:val="64"/>
        <w:u w:val="none"/>
        <w:shd w:val="clear" w:color="auto" w:fill="auto"/>
        <w:vertAlign w:val="baseline"/>
      </w:rPr>
    </w:lvl>
    <w:lvl w:ilvl="1">
      <w:start w:val="1"/>
      <w:numFmt w:val="bullet"/>
      <w:lvlText w:val="○"/>
      <w:lvlJc w:val="left"/>
      <w:pPr>
        <w:ind w:left="2160" w:hanging="360"/>
      </w:pPr>
      <w:rPr>
        <w:rFonts w:ascii="Arial" w:hAnsi="Arial" w:eastAsia="Arial" w:cs="Arial"/>
        <w:b w:val="0"/>
        <w:i w:val="0"/>
        <w:smallCaps w:val="0"/>
        <w:strike w:val="0"/>
        <w:color w:val="000000"/>
        <w:sz w:val="56"/>
        <w:szCs w:val="56"/>
        <w:u w:val="none"/>
        <w:shd w:val="clear" w:color="auto" w:fill="auto"/>
        <w:vertAlign w:val="baseline"/>
      </w:rPr>
    </w:lvl>
    <w:lvl w:ilvl="2">
      <w:start w:val="1"/>
      <w:numFmt w:val="bullet"/>
      <w:lvlText w:val="■"/>
      <w:lvlJc w:val="left"/>
      <w:pPr>
        <w:ind w:left="2880" w:hanging="360"/>
      </w:pPr>
      <w:rPr>
        <w:rFonts w:ascii="Arial" w:hAnsi="Arial" w:eastAsia="Arial" w:cs="Arial"/>
        <w:b w:val="0"/>
        <w:i w:val="0"/>
        <w:smallCaps w:val="0"/>
        <w:strike w:val="0"/>
        <w:color w:val="000000"/>
        <w:sz w:val="48"/>
        <w:szCs w:val="48"/>
        <w:u w:val="none"/>
        <w:shd w:val="clear" w:color="auto" w:fill="auto"/>
        <w:vertAlign w:val="baseline"/>
      </w:rPr>
    </w:lvl>
    <w:lvl w:ilvl="3">
      <w:start w:val="1"/>
      <w:numFmt w:val="bullet"/>
      <w:lvlText w:val="●"/>
      <w:lvlJc w:val="left"/>
      <w:pPr>
        <w:ind w:left="3600" w:hanging="360"/>
      </w:pPr>
      <w:rPr>
        <w:rFonts w:ascii="Arial" w:hAnsi="Arial" w:eastAsia="Arial" w:cs="Arial"/>
        <w:b w:val="0"/>
        <w:i w:val="0"/>
        <w:smallCaps w:val="0"/>
        <w:strike w:val="0"/>
        <w:color w:val="000000"/>
        <w:sz w:val="40"/>
        <w:szCs w:val="40"/>
        <w:u w:val="none"/>
        <w:shd w:val="clear" w:color="auto" w:fill="auto"/>
        <w:vertAlign w:val="baseline"/>
      </w:rPr>
    </w:lvl>
    <w:lvl w:ilvl="4">
      <w:start w:val="1"/>
      <w:numFmt w:val="bullet"/>
      <w:lvlText w:val="○"/>
      <w:lvlJc w:val="left"/>
      <w:pPr>
        <w:ind w:left="4320" w:hanging="360"/>
      </w:pPr>
      <w:rPr>
        <w:rFonts w:ascii="Arial" w:hAnsi="Arial" w:eastAsia="Arial" w:cs="Arial"/>
        <w:b w:val="0"/>
        <w:i w:val="0"/>
        <w:smallCaps w:val="0"/>
        <w:strike w:val="0"/>
        <w:color w:val="000000"/>
        <w:sz w:val="40"/>
        <w:szCs w:val="40"/>
        <w:u w:val="none"/>
        <w:shd w:val="clear" w:color="auto" w:fill="auto"/>
        <w:vertAlign w:val="baseline"/>
      </w:rPr>
    </w:lvl>
    <w:lvl w:ilvl="5">
      <w:start w:val="1"/>
      <w:numFmt w:val="bullet"/>
      <w:lvlText w:val="■"/>
      <w:lvlJc w:val="left"/>
      <w:pPr>
        <w:ind w:left="5040" w:hanging="360"/>
      </w:pPr>
      <w:rPr>
        <w:rFonts w:ascii="Arial" w:hAnsi="Arial" w:eastAsia="Arial" w:cs="Arial"/>
        <w:b w:val="0"/>
        <w:i w:val="0"/>
        <w:smallCaps w:val="0"/>
        <w:strike w:val="0"/>
        <w:color w:val="000000"/>
        <w:sz w:val="40"/>
        <w:szCs w:val="40"/>
        <w:u w:val="none"/>
        <w:shd w:val="clear" w:color="auto" w:fill="auto"/>
        <w:vertAlign w:val="baseline"/>
      </w:rPr>
    </w:lvl>
    <w:lvl w:ilvl="6">
      <w:start w:val="1"/>
      <w:numFmt w:val="bullet"/>
      <w:lvlText w:val="●"/>
      <w:lvlJc w:val="left"/>
      <w:pPr>
        <w:ind w:left="5760" w:hanging="360"/>
      </w:pPr>
      <w:rPr>
        <w:rFonts w:ascii="Arial" w:hAnsi="Arial" w:eastAsia="Arial" w:cs="Arial"/>
        <w:b w:val="0"/>
        <w:i w:val="0"/>
        <w:smallCaps w:val="0"/>
        <w:strike w:val="0"/>
        <w:color w:val="000000"/>
        <w:sz w:val="40"/>
        <w:szCs w:val="40"/>
        <w:u w:val="none"/>
        <w:shd w:val="clear" w:color="auto" w:fill="auto"/>
        <w:vertAlign w:val="baseline"/>
      </w:rPr>
    </w:lvl>
    <w:lvl w:ilvl="7">
      <w:start w:val="1"/>
      <w:numFmt w:val="bullet"/>
      <w:lvlText w:val="○"/>
      <w:lvlJc w:val="left"/>
      <w:pPr>
        <w:ind w:left="6480" w:hanging="360"/>
      </w:pPr>
      <w:rPr>
        <w:rFonts w:ascii="Arial" w:hAnsi="Arial" w:eastAsia="Arial" w:cs="Arial"/>
        <w:b w:val="0"/>
        <w:i w:val="0"/>
        <w:smallCaps w:val="0"/>
        <w:strike w:val="0"/>
        <w:color w:val="000000"/>
        <w:sz w:val="40"/>
        <w:szCs w:val="40"/>
        <w:u w:val="none"/>
        <w:shd w:val="clear" w:color="auto" w:fill="auto"/>
        <w:vertAlign w:val="baseline"/>
      </w:rPr>
    </w:lvl>
    <w:lvl w:ilvl="8">
      <w:start w:val="1"/>
      <w:numFmt w:val="bullet"/>
      <w:lvlText w:val="■"/>
      <w:lvlJc w:val="left"/>
      <w:pPr>
        <w:ind w:left="7200" w:hanging="360"/>
      </w:pPr>
      <w:rPr>
        <w:rFonts w:ascii="Arial" w:hAnsi="Arial" w:eastAsia="Arial" w:cs="Arial"/>
        <w:b w:val="0"/>
        <w:i w:val="0"/>
        <w:smallCaps w:val="0"/>
        <w:strike w:val="0"/>
        <w:color w:val="000000"/>
        <w:sz w:val="40"/>
        <w:szCs w:val="40"/>
        <w:u w:val="none"/>
        <w:shd w:val="clear" w:color="auto" w:fill="auto"/>
        <w:vertAlign w:val="baseline"/>
      </w:rPr>
    </w:lvl>
  </w:abstractNum>
  <w:abstractNum w:abstractNumId="4" w15:restartNumberingAfterBreak="0">
    <w:nsid w:val="5464550B"/>
    <w:multiLevelType w:val="multilevel"/>
    <w:tmpl w:val="8E84E446"/>
    <w:lvl w:ilvl="0">
      <w:start w:val="1"/>
      <w:numFmt w:val="bullet"/>
      <w:lvlText w:val="●"/>
      <w:lvlJc w:val="right"/>
      <w:pPr>
        <w:ind w:left="-378" w:hanging="360"/>
      </w:pPr>
      <w:rPr>
        <w:rFonts w:ascii="Calibri" w:hAnsi="Calibri" w:eastAsia="Calibri" w:cs="Calibri"/>
        <w:b w:val="0"/>
        <w:i w:val="0"/>
        <w:smallCaps w:val="0"/>
        <w:strike w:val="0"/>
        <w:color w:val="000000"/>
        <w:sz w:val="21"/>
        <w:szCs w:val="21"/>
        <w:u w:val="none"/>
        <w:shd w:val="clear" w:color="auto" w:fill="auto"/>
        <w:vertAlign w:val="baseline"/>
      </w:rPr>
    </w:lvl>
    <w:lvl w:ilvl="1">
      <w:start w:val="1"/>
      <w:numFmt w:val="lowerLetter"/>
      <w:lvlText w:val="%2."/>
      <w:lvlJc w:val="right"/>
      <w:pPr>
        <w:ind w:left="342" w:hanging="360"/>
      </w:pPr>
      <w:rPr>
        <w:rFonts w:ascii="Arial" w:hAnsi="Arial" w:eastAsia="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1062" w:hanging="360"/>
      </w:pPr>
      <w:rPr>
        <w:rFonts w:ascii="Arial" w:hAnsi="Arial" w:eastAsia="Arial" w:cs="Arial"/>
        <w:b w:val="0"/>
        <w:i w:val="0"/>
        <w:smallCaps w:val="0"/>
        <w:strike w:val="0"/>
        <w:color w:val="000000"/>
        <w:sz w:val="22"/>
        <w:szCs w:val="22"/>
        <w:u w:val="none"/>
        <w:shd w:val="clear" w:color="auto" w:fill="auto"/>
        <w:vertAlign w:val="baseline"/>
      </w:rPr>
    </w:lvl>
    <w:lvl w:ilvl="3">
      <w:start w:val="1"/>
      <w:numFmt w:val="decimal"/>
      <w:lvlText w:val="%4."/>
      <w:lvlJc w:val="right"/>
      <w:pPr>
        <w:ind w:left="1782" w:hanging="360"/>
      </w:pPr>
      <w:rPr>
        <w:rFonts w:ascii="Arial" w:hAnsi="Arial" w:eastAsia="Arial" w:cs="Arial"/>
        <w:b w:val="0"/>
        <w:i w:val="0"/>
        <w:smallCaps w:val="0"/>
        <w:strike w:val="0"/>
        <w:color w:val="000000"/>
        <w:sz w:val="22"/>
        <w:szCs w:val="22"/>
        <w:u w:val="none"/>
        <w:shd w:val="clear" w:color="auto" w:fill="auto"/>
        <w:vertAlign w:val="baseline"/>
      </w:rPr>
    </w:lvl>
    <w:lvl w:ilvl="4">
      <w:start w:val="1"/>
      <w:numFmt w:val="lowerLetter"/>
      <w:lvlText w:val="%5."/>
      <w:lvlJc w:val="right"/>
      <w:pPr>
        <w:ind w:left="2502" w:hanging="360"/>
      </w:pPr>
      <w:rPr>
        <w:rFonts w:ascii="Arial" w:hAnsi="Arial" w:eastAsia="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3222" w:hanging="360"/>
      </w:pPr>
      <w:rPr>
        <w:rFonts w:ascii="Arial" w:hAnsi="Arial" w:eastAsia="Arial" w:cs="Arial"/>
        <w:b w:val="0"/>
        <w:i w:val="0"/>
        <w:smallCaps w:val="0"/>
        <w:strike w:val="0"/>
        <w:color w:val="000000"/>
        <w:sz w:val="22"/>
        <w:szCs w:val="22"/>
        <w:u w:val="none"/>
        <w:shd w:val="clear" w:color="auto" w:fill="auto"/>
        <w:vertAlign w:val="baseline"/>
      </w:rPr>
    </w:lvl>
    <w:lvl w:ilvl="6">
      <w:start w:val="1"/>
      <w:numFmt w:val="decimal"/>
      <w:lvlText w:val="%7."/>
      <w:lvlJc w:val="right"/>
      <w:pPr>
        <w:ind w:left="3942" w:hanging="360"/>
      </w:pPr>
      <w:rPr>
        <w:rFonts w:ascii="Arial" w:hAnsi="Arial" w:eastAsia="Arial" w:cs="Arial"/>
        <w:b w:val="0"/>
        <w:i w:val="0"/>
        <w:smallCaps w:val="0"/>
        <w:strike w:val="0"/>
        <w:color w:val="000000"/>
        <w:sz w:val="22"/>
        <w:szCs w:val="22"/>
        <w:u w:val="none"/>
        <w:shd w:val="clear" w:color="auto" w:fill="auto"/>
        <w:vertAlign w:val="baseline"/>
      </w:rPr>
    </w:lvl>
    <w:lvl w:ilvl="7">
      <w:start w:val="1"/>
      <w:numFmt w:val="lowerLetter"/>
      <w:lvlText w:val="%8."/>
      <w:lvlJc w:val="right"/>
      <w:pPr>
        <w:ind w:left="4662" w:hanging="360"/>
      </w:pPr>
      <w:rPr>
        <w:rFonts w:ascii="Arial" w:hAnsi="Arial" w:eastAsia="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5382" w:hanging="360"/>
      </w:pPr>
      <w:rPr>
        <w:rFonts w:ascii="Arial" w:hAnsi="Arial" w:eastAsia="Arial" w:cs="Arial"/>
        <w:b w:val="0"/>
        <w:i w:val="0"/>
        <w:smallCaps w:val="0"/>
        <w:strike w:val="0"/>
        <w:color w:val="000000"/>
        <w:sz w:val="22"/>
        <w:szCs w:val="22"/>
        <w:u w:val="none"/>
        <w:shd w:val="clear" w:color="auto" w:fill="auto"/>
        <w:vertAlign w:val="baseline"/>
      </w:rPr>
    </w:lvl>
  </w:abstractNum>
  <w:abstractNum w:abstractNumId="5" w15:restartNumberingAfterBreak="0">
    <w:nsid w:val="56EB3512"/>
    <w:multiLevelType w:val="multilevel"/>
    <w:tmpl w:val="6852789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318631E"/>
    <w:multiLevelType w:val="multilevel"/>
    <w:tmpl w:val="7430DA7E"/>
    <w:lvl w:ilvl="0">
      <w:start w:val="1"/>
      <w:numFmt w:val="bullet"/>
      <w:lvlText w:val="➢"/>
      <w:lvlJc w:val="right"/>
      <w:pPr>
        <w:ind w:left="720" w:hanging="360"/>
      </w:pPr>
      <w:rPr>
        <w:rFonts w:ascii="Arial" w:hAnsi="Arial" w:eastAsia="Arial" w:cs="Arial"/>
        <w:b w:val="0"/>
        <w:i w:val="0"/>
        <w:smallCaps w:val="0"/>
        <w:strike w:val="0"/>
        <w:color w:val="000000"/>
        <w:sz w:val="64"/>
        <w:szCs w:val="64"/>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56"/>
        <w:szCs w:val="56"/>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48"/>
        <w:szCs w:val="4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40"/>
        <w:szCs w:val="40"/>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40"/>
        <w:szCs w:val="40"/>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40"/>
        <w:szCs w:val="40"/>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40"/>
        <w:szCs w:val="40"/>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40"/>
        <w:szCs w:val="40"/>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40"/>
        <w:szCs w:val="40"/>
        <w:u w:val="none"/>
        <w:shd w:val="clear" w:color="auto" w:fill="auto"/>
        <w:vertAlign w:val="baseline"/>
      </w:rPr>
    </w:lvl>
  </w:abstractNum>
  <w:abstractNum w:abstractNumId="7" w15:restartNumberingAfterBreak="0">
    <w:nsid w:val="66157389"/>
    <w:multiLevelType w:val="hybridMultilevel"/>
    <w:tmpl w:val="5BFA14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65340D2"/>
    <w:multiLevelType w:val="hybridMultilevel"/>
    <w:tmpl w:val="05B681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F71048C"/>
    <w:multiLevelType w:val="hybridMultilevel"/>
    <w:tmpl w:val="42D8EAF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FAF32B4"/>
    <w:multiLevelType w:val="multilevel"/>
    <w:tmpl w:val="D73EE87C"/>
    <w:lvl w:ilvl="0">
      <w:start w:val="1"/>
      <w:numFmt w:val="bullet"/>
      <w:lvlText w:val="➢"/>
      <w:lvlJc w:val="right"/>
      <w:pPr>
        <w:ind w:left="720" w:hanging="360"/>
      </w:pPr>
      <w:rPr>
        <w:rFonts w:ascii="Arial" w:hAnsi="Arial" w:eastAsia="Arial" w:cs="Arial"/>
        <w:b w:val="0"/>
        <w:i w:val="0"/>
        <w:smallCaps w:val="0"/>
        <w:strike w:val="0"/>
        <w:color w:val="000000"/>
        <w:sz w:val="64"/>
        <w:szCs w:val="64"/>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56"/>
        <w:szCs w:val="56"/>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48"/>
        <w:szCs w:val="4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40"/>
        <w:szCs w:val="40"/>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40"/>
        <w:szCs w:val="40"/>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40"/>
        <w:szCs w:val="40"/>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40"/>
        <w:szCs w:val="40"/>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40"/>
        <w:szCs w:val="40"/>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40"/>
        <w:szCs w:val="40"/>
        <w:u w:val="none"/>
        <w:shd w:val="clear" w:color="auto" w:fill="auto"/>
        <w:vertAlign w:val="baseline"/>
      </w:rPr>
    </w:lvl>
  </w:abstractNum>
  <w:num w:numId="1">
    <w:abstractNumId w:val="10"/>
  </w:num>
  <w:num w:numId="2">
    <w:abstractNumId w:val="2"/>
  </w:num>
  <w:num w:numId="3">
    <w:abstractNumId w:val="4"/>
  </w:num>
  <w:num w:numId="4">
    <w:abstractNumId w:val="0"/>
  </w:num>
  <w:num w:numId="5">
    <w:abstractNumId w:val="6"/>
  </w:num>
  <w:num w:numId="6">
    <w:abstractNumId w:val="5"/>
  </w:num>
  <w:num w:numId="7">
    <w:abstractNumId w:val="3"/>
  </w:num>
  <w:num w:numId="8">
    <w:abstractNumId w:val="1"/>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62"/>
    <w:rsid w:val="00065771"/>
    <w:rsid w:val="000E119E"/>
    <w:rsid w:val="00250DAE"/>
    <w:rsid w:val="00256B0F"/>
    <w:rsid w:val="00373E96"/>
    <w:rsid w:val="003D76F0"/>
    <w:rsid w:val="004512CE"/>
    <w:rsid w:val="00532F33"/>
    <w:rsid w:val="0065181B"/>
    <w:rsid w:val="00753EB0"/>
    <w:rsid w:val="00777C63"/>
    <w:rsid w:val="007901D3"/>
    <w:rsid w:val="00829EF7"/>
    <w:rsid w:val="00830DE1"/>
    <w:rsid w:val="00837AD3"/>
    <w:rsid w:val="0090471F"/>
    <w:rsid w:val="00993FA1"/>
    <w:rsid w:val="009A148E"/>
    <w:rsid w:val="00D3144E"/>
    <w:rsid w:val="00DA19FC"/>
    <w:rsid w:val="00DD562A"/>
    <w:rsid w:val="00F30562"/>
    <w:rsid w:val="00FA40FA"/>
    <w:rsid w:val="00FA5460"/>
    <w:rsid w:val="0653DFE7"/>
    <w:rsid w:val="0ADE06A7"/>
    <w:rsid w:val="0DFA89D6"/>
    <w:rsid w:val="0E213806"/>
    <w:rsid w:val="1003E4C4"/>
    <w:rsid w:val="114A847A"/>
    <w:rsid w:val="13A4A41D"/>
    <w:rsid w:val="1422C420"/>
    <w:rsid w:val="1F8A6CA9"/>
    <w:rsid w:val="2012729D"/>
    <w:rsid w:val="22FF380F"/>
    <w:rsid w:val="2311BEE2"/>
    <w:rsid w:val="23EA32D2"/>
    <w:rsid w:val="24381316"/>
    <w:rsid w:val="2454C1AC"/>
    <w:rsid w:val="2A367F7A"/>
    <w:rsid w:val="2CA483EB"/>
    <w:rsid w:val="2D15388C"/>
    <w:rsid w:val="2E2F883E"/>
    <w:rsid w:val="2F59258F"/>
    <w:rsid w:val="320F5B2C"/>
    <w:rsid w:val="32952147"/>
    <w:rsid w:val="3545800C"/>
    <w:rsid w:val="3B8DDCB2"/>
    <w:rsid w:val="3CBE8C2C"/>
    <w:rsid w:val="3E008CE5"/>
    <w:rsid w:val="3FA57790"/>
    <w:rsid w:val="41382DA7"/>
    <w:rsid w:val="423DF5B5"/>
    <w:rsid w:val="4564D255"/>
    <w:rsid w:val="4569D29F"/>
    <w:rsid w:val="48D3E569"/>
    <w:rsid w:val="4983E05D"/>
    <w:rsid w:val="4E3D9A17"/>
    <w:rsid w:val="4F639ABB"/>
    <w:rsid w:val="4FB640AC"/>
    <w:rsid w:val="50B14E27"/>
    <w:rsid w:val="56FD291A"/>
    <w:rsid w:val="589F4CD5"/>
    <w:rsid w:val="58F1F6B9"/>
    <w:rsid w:val="5BCFCE4D"/>
    <w:rsid w:val="5C7B9B57"/>
    <w:rsid w:val="5D462910"/>
    <w:rsid w:val="646B45B7"/>
    <w:rsid w:val="6564DE44"/>
    <w:rsid w:val="65F0ED8F"/>
    <w:rsid w:val="677E12CF"/>
    <w:rsid w:val="68395EE5"/>
    <w:rsid w:val="6B970BC2"/>
    <w:rsid w:val="7193FDD0"/>
    <w:rsid w:val="73B94175"/>
    <w:rsid w:val="75C3E712"/>
    <w:rsid w:val="78033F54"/>
    <w:rsid w:val="781E57D4"/>
    <w:rsid w:val="785D0882"/>
    <w:rsid w:val="787A2251"/>
    <w:rsid w:val="78C3ECEE"/>
    <w:rsid w:val="79559E93"/>
    <w:rsid w:val="799F0FB5"/>
    <w:rsid w:val="79DFB086"/>
    <w:rsid w:val="7A48995F"/>
    <w:rsid w:val="7DAE9B67"/>
    <w:rsid w:val="7E412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35EB"/>
  <w15:docId w15:val="{5521A38D-E49F-4FAA-90D0-94EABD8F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7901D3"/>
    <w:rPr>
      <w:color w:val="0000FF" w:themeColor="hyperlink"/>
      <w:u w:val="single"/>
    </w:rPr>
  </w:style>
  <w:style w:type="character" w:styleId="UnresolvedMention">
    <w:name w:val="Unresolved Mention"/>
    <w:basedOn w:val="DefaultParagraphFont"/>
    <w:uiPriority w:val="99"/>
    <w:semiHidden/>
    <w:unhideWhenUsed/>
    <w:rsid w:val="007901D3"/>
    <w:rPr>
      <w:color w:val="605E5C"/>
      <w:shd w:val="clear" w:color="auto" w:fill="E1DFDD"/>
    </w:rPr>
  </w:style>
  <w:style w:type="paragraph" w:styleId="ListParagraph">
    <w:name w:val="List Paragraph"/>
    <w:basedOn w:val="Normal"/>
    <w:uiPriority w:val="34"/>
    <w:qFormat/>
    <w:rsid w:val="0090471F"/>
    <w:pPr>
      <w:ind w:left="720"/>
      <w:contextualSpacing/>
    </w:pPr>
  </w:style>
  <w:style w:type="character" w:styleId="FollowedHyperlink">
    <w:name w:val="FollowedHyperlink"/>
    <w:basedOn w:val="DefaultParagraphFont"/>
    <w:uiPriority w:val="99"/>
    <w:semiHidden/>
    <w:unhideWhenUsed/>
    <w:rsid w:val="009047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hyperlink" Target="https://www.northumberland.gov.uk/Children/Looked-after/Virtual.aspx" TargetMode="External" Id="rId11" /><Relationship Type="http://schemas.openxmlformats.org/officeDocument/2006/relationships/image" Target="media/image1.jpg" Id="rId5" /><Relationship Type="http://schemas.openxmlformats.org/officeDocument/2006/relationships/customXml" Target="../customXml/item2.xml" Id="rId1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customXml" Target="../customXml/item1.xml" Id="rId14" /><Relationship Type="http://schemas.openxmlformats.org/officeDocument/2006/relationships/hyperlink" Target="http://www.childrenssociety.org.uk/what-we-do/resources/protecting-young-runaways" TargetMode="External" Id="Re4f1780e8f674e7a" /><Relationship Type="http://schemas.openxmlformats.org/officeDocument/2006/relationships/hyperlink" Target="https://assets.publishing.service.gov.uk/government/uploads/system/uploads/attachment_data/file/307867/Statutory_Guidance_-_Missing_from_care__3_.pdf" TargetMode="External" Id="R39eeba53a8db4791" /><Relationship Type="http://schemas.openxmlformats.org/officeDocument/2006/relationships/hyperlink" Target="https://www.missingpeople.org.uk/" TargetMode="External" Id="Rca5fadd5efbe444b" /><Relationship Type="http://schemas.openxmlformats.org/officeDocument/2006/relationships/hyperlink" Target="https://assets.publishing.service.gov.uk/government/uploads/system/uploads/attachment_data/file/307867/Statutory_Guidance_-_Missing_from_care__3_.pdf" TargetMode="External" Id="Rb5e470f26f604235" /><Relationship Type="http://schemas.openxmlformats.org/officeDocument/2006/relationships/hyperlink" Target="https://www.railwaychildren.org.uk/what-we-do/our-research/" TargetMode="External" Id="Rd696a367e5694b6d" /><Relationship Type="http://schemas.openxmlformats.org/officeDocument/2006/relationships/hyperlink" Target="https://www.proceduresonline.com/nesubregion/p_ch_miss_care_home_ed.html" TargetMode="External" Id="Ra9370653d9204c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883EC76D9E842B9A6F4819DD25A11" ma:contentTypeVersion="11" ma:contentTypeDescription="Create a new document." ma:contentTypeScope="" ma:versionID="7d256505303dad3bf4e73e1bc952ced4">
  <xsd:schema xmlns:xsd="http://www.w3.org/2001/XMLSchema" xmlns:xs="http://www.w3.org/2001/XMLSchema" xmlns:p="http://schemas.microsoft.com/office/2006/metadata/properties" xmlns:ns2="9a268251-b00f-494b-896e-9efa9ea69b0c" xmlns:ns3="7cb065d2-65e8-4c68-b42d-a990b8b4e40a" targetNamespace="http://schemas.microsoft.com/office/2006/metadata/properties" ma:root="true" ma:fieldsID="1de71694237f7b2168cd892931ec46f9" ns2:_="" ns3:_="">
    <xsd:import namespace="9a268251-b00f-494b-896e-9efa9ea69b0c"/>
    <xsd:import namespace="7cb065d2-65e8-4c68-b42d-a990b8b4e4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68251-b00f-494b-896e-9efa9ea69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065d2-65e8-4c68-b42d-a990b8b4e4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cc735f-a7bd-42ee-9d0c-7dff249a15eb}" ma:internalName="TaxCatchAll" ma:showField="CatchAllData" ma:web="7cb065d2-65e8-4c68-b42d-a990b8b4e4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cb065d2-65e8-4c68-b42d-a990b8b4e40a">
      <UserInfo>
        <DisplayName>Justine Clephane</DisplayName>
        <AccountId>42</AccountId>
        <AccountType/>
      </UserInfo>
    </SharedWithUsers>
    <lcf76f155ced4ddcb4097134ff3c332f xmlns="9a268251-b00f-494b-896e-9efa9ea69b0c">
      <Terms xmlns="http://schemas.microsoft.com/office/infopath/2007/PartnerControls"/>
    </lcf76f155ced4ddcb4097134ff3c332f>
    <TaxCatchAll xmlns="7cb065d2-65e8-4c68-b42d-a990b8b4e40a" xsi:nil="true"/>
  </documentManagement>
</p:properties>
</file>

<file path=customXml/itemProps1.xml><?xml version="1.0" encoding="utf-8"?>
<ds:datastoreItem xmlns:ds="http://schemas.openxmlformats.org/officeDocument/2006/customXml" ds:itemID="{268416D6-21BF-48FC-ACD9-AF9A5A5F552A}"/>
</file>

<file path=customXml/itemProps2.xml><?xml version="1.0" encoding="utf-8"?>
<ds:datastoreItem xmlns:ds="http://schemas.openxmlformats.org/officeDocument/2006/customXml" ds:itemID="{3E195EB2-6CCB-4940-B713-B045D289AD6D}"/>
</file>

<file path=customXml/itemProps3.xml><?xml version="1.0" encoding="utf-8"?>
<ds:datastoreItem xmlns:ds="http://schemas.openxmlformats.org/officeDocument/2006/customXml" ds:itemID="{2D0AFFF9-0BC3-442F-9121-E7941BAE58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Walker</dc:creator>
  <cp:lastModifiedBy>Carol Leckie</cp:lastModifiedBy>
  <cp:revision>5</cp:revision>
  <dcterms:created xsi:type="dcterms:W3CDTF">2019-09-18T12:57:00Z</dcterms:created>
  <dcterms:modified xsi:type="dcterms:W3CDTF">2022-12-09T11:59:06Z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0x010100705883EC76D9E842B9A6F4819DD25A11</vt:lpwstr>
  </property>
  <property fmtid="{D5CDD505-2E9C-101B-9397-08002B2CF9AE}" pid="3" name="Order">
    <vt:r8>1686800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